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6177D" w14:textId="42507A65" w:rsidR="00461AD8" w:rsidRPr="00F93962" w:rsidRDefault="008217D4" w:rsidP="00BD4B4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HelveticaNeueCyr Roman" w:eastAsia="Calibri" w:hAnsi="HelveticaNeueCyr Roman"/>
          <w:b/>
          <w:color w:val="0D0D0D" w:themeColor="text1" w:themeTint="F2"/>
          <w:u w:color="000000"/>
          <w:bdr w:val="nil"/>
        </w:rPr>
      </w:pPr>
      <w:r w:rsidRPr="00F93962">
        <w:rPr>
          <w:rFonts w:ascii="HelveticaNeueCyr Roman" w:eastAsia="Calibri" w:hAnsi="HelveticaNeueCyr Roman"/>
          <w:b/>
          <w:noProof/>
          <w:color w:val="0D0D0D" w:themeColor="text1" w:themeTint="F2"/>
          <w:u w:color="000000"/>
          <w:bdr w:val="nil"/>
        </w:rPr>
        <w:drawing>
          <wp:inline distT="0" distB="0" distL="0" distR="0" wp14:anchorId="62D3463F" wp14:editId="5E3AB727">
            <wp:extent cx="6486279" cy="2402840"/>
            <wp:effectExtent l="0" t="0" r="0" b="10160"/>
            <wp:docPr id="1" name="Picture 1" descr="../Desktop/Screen%20Shot%202017-10-10%20at%2021.22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17-10-10%20at%2021.22.3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92" cy="241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5B1B9" w14:textId="77777777" w:rsidR="003C3E21" w:rsidRDefault="003C3E21" w:rsidP="003C3E21">
      <w:pPr>
        <w:rPr>
          <w:rFonts w:ascii="HelveticaNeueCyr Roman" w:hAnsi="HelveticaNeueCyr Roman" w:cs="Arial"/>
          <w:bCs/>
          <w:color w:val="0D0D0D" w:themeColor="text1" w:themeTint="F2"/>
          <w:lang w:val="uk-UA"/>
        </w:rPr>
      </w:pPr>
    </w:p>
    <w:p w14:paraId="7F1E3981" w14:textId="77777777" w:rsidR="003C3E21" w:rsidRDefault="003C3E21" w:rsidP="003C3E21">
      <w:pPr>
        <w:rPr>
          <w:rFonts w:ascii="HelveticaNeueCyr Roman" w:hAnsi="HelveticaNeueCyr Roman" w:cs="Arial"/>
          <w:bCs/>
          <w:color w:val="0D0D0D" w:themeColor="text1" w:themeTint="F2"/>
          <w:lang w:val="uk-UA"/>
        </w:rPr>
      </w:pPr>
      <w:r w:rsidRPr="00F93962">
        <w:rPr>
          <w:rFonts w:ascii="HelveticaNeueCyr Roman" w:hAnsi="HelveticaNeueCyr Roman" w:cs="Arial"/>
          <w:bCs/>
          <w:color w:val="0D0D0D" w:themeColor="text1" w:themeTint="F2"/>
          <w:lang w:val="uk-UA"/>
        </w:rPr>
        <w:t>Прес-реліз</w:t>
      </w:r>
    </w:p>
    <w:p w14:paraId="45911934" w14:textId="77777777" w:rsidR="003C3E21" w:rsidRPr="00F93962" w:rsidRDefault="003C3E21" w:rsidP="003C3E21">
      <w:pPr>
        <w:rPr>
          <w:rFonts w:ascii="HelveticaNeueCyr Roman" w:hAnsi="HelveticaNeueCyr Roman" w:cs="Arial"/>
          <w:bCs/>
          <w:color w:val="0D0D0D" w:themeColor="text1" w:themeTint="F2"/>
          <w:lang w:val="uk-UA"/>
        </w:rPr>
      </w:pPr>
    </w:p>
    <w:p w14:paraId="6A80BCB9" w14:textId="77777777" w:rsidR="003C3E21" w:rsidRPr="00F93962" w:rsidRDefault="003C3E21" w:rsidP="003C3E21">
      <w:pPr>
        <w:rPr>
          <w:rFonts w:ascii="HelveticaNeueCyr Roman" w:hAnsi="HelveticaNeueCyr Roman" w:cs="Arial"/>
          <w:bCs/>
          <w:color w:val="0D0D0D" w:themeColor="text1" w:themeTint="F2"/>
          <w:lang w:val="uk-UA"/>
        </w:rPr>
      </w:pPr>
    </w:p>
    <w:p w14:paraId="67D5076E" w14:textId="77777777" w:rsidR="003C3E21" w:rsidRPr="00F93962" w:rsidRDefault="003C3E21" w:rsidP="003C3E21">
      <w:pPr>
        <w:rPr>
          <w:rFonts w:ascii="HelveticaNeueCyr Roman" w:hAnsi="HelveticaNeueCyr Roman" w:cs="Arial"/>
          <w:b/>
          <w:bCs/>
          <w:color w:val="0D0D0D" w:themeColor="text1" w:themeTint="F2"/>
          <w:lang w:val="uk-UA"/>
        </w:rPr>
      </w:pPr>
    </w:p>
    <w:p w14:paraId="728AFB52" w14:textId="77777777" w:rsidR="003C3E21" w:rsidRPr="006D7919" w:rsidRDefault="003C3E21" w:rsidP="003C3E21">
      <w:pPr>
        <w:jc w:val="both"/>
        <w:rPr>
          <w:rFonts w:ascii="HelveticaNeueCyr Roman" w:hAnsi="HelveticaNeueCyr Roman" w:cs="Arial"/>
          <w:b/>
          <w:bCs/>
          <w:color w:val="0D0D0D" w:themeColor="text1" w:themeTint="F2"/>
          <w:sz w:val="32"/>
          <w:szCs w:val="32"/>
          <w:lang w:val="ru-RU"/>
        </w:rPr>
      </w:pPr>
      <w:r w:rsidRPr="00F93962">
        <w:rPr>
          <w:rFonts w:ascii="HelveticaNeueCyr Roman" w:hAnsi="HelveticaNeueCyr Roman" w:cs="Arial"/>
          <w:b/>
          <w:bCs/>
          <w:color w:val="0D0D0D" w:themeColor="text1" w:themeTint="F2"/>
          <w:sz w:val="32"/>
          <w:szCs w:val="32"/>
          <w:lang w:val="uk-UA"/>
        </w:rPr>
        <w:t>Київський Інтернаціонал</w:t>
      </w:r>
      <w:r w:rsidRPr="00F93962">
        <w:rPr>
          <w:rFonts w:ascii="HelveticaNeueCyr Roman" w:hAnsi="HelveticaNeueCyr Roman" w:cs="Arial"/>
          <w:b/>
          <w:bCs/>
          <w:color w:val="0D0D0D" w:themeColor="text1" w:themeTint="F2"/>
          <w:sz w:val="32"/>
          <w:szCs w:val="32"/>
          <w:lang w:val="ru-RU"/>
        </w:rPr>
        <w:t xml:space="preserve"> </w:t>
      </w:r>
      <w:r w:rsidRPr="00F93962">
        <w:rPr>
          <w:rFonts w:ascii="HelveticaNeueCyr Roman" w:hAnsi="HelveticaNeueCyr Roman" w:cs="Arial"/>
          <w:b/>
          <w:bCs/>
          <w:color w:val="0D0D0D" w:themeColor="text1" w:themeTint="F2"/>
          <w:sz w:val="32"/>
          <w:szCs w:val="32"/>
          <w:lang w:val="uk-UA"/>
        </w:rPr>
        <w:t>–</w:t>
      </w:r>
      <w:r w:rsidRPr="00F93962">
        <w:rPr>
          <w:rFonts w:ascii="HelveticaNeueCyr Roman" w:hAnsi="HelveticaNeueCyr Roman" w:cs="Arial"/>
          <w:b/>
          <w:bCs/>
          <w:color w:val="0D0D0D" w:themeColor="text1" w:themeTint="F2"/>
          <w:sz w:val="32"/>
          <w:szCs w:val="32"/>
          <w:lang w:val="ru-RU"/>
        </w:rPr>
        <w:t xml:space="preserve"> </w:t>
      </w:r>
      <w:r>
        <w:rPr>
          <w:rFonts w:ascii="HelveticaNeueCyr Roman" w:hAnsi="HelveticaNeueCyr Roman" w:cs="Arial"/>
          <w:b/>
          <w:bCs/>
          <w:color w:val="0D0D0D" w:themeColor="text1" w:themeTint="F2"/>
          <w:sz w:val="32"/>
          <w:szCs w:val="32"/>
          <w:lang w:val="uk-UA"/>
        </w:rPr>
        <w:t xml:space="preserve">Київська бієнале 2017 </w:t>
      </w:r>
      <w:r w:rsidRPr="00F93962">
        <w:rPr>
          <w:rFonts w:ascii="HelveticaNeueCyr Roman" w:hAnsi="HelveticaNeueCyr Roman" w:cs="Arial"/>
          <w:b/>
          <w:bCs/>
          <w:color w:val="0D0D0D" w:themeColor="text1" w:themeTint="F2"/>
          <w:sz w:val="32"/>
          <w:szCs w:val="32"/>
          <w:lang w:val="uk-UA"/>
        </w:rPr>
        <w:t xml:space="preserve">оголошує програму </w:t>
      </w:r>
    </w:p>
    <w:p w14:paraId="58D87C5D" w14:textId="77777777" w:rsidR="003C3E21" w:rsidRDefault="003C3E21" w:rsidP="003C3E21">
      <w:pPr>
        <w:pStyle w:val="Heading1"/>
        <w:numPr>
          <w:ilvl w:val="0"/>
          <w:numId w:val="0"/>
        </w:numPr>
        <w:shd w:val="clear" w:color="auto" w:fill="FFFFFF"/>
        <w:tabs>
          <w:tab w:val="left" w:pos="5560"/>
        </w:tabs>
        <w:spacing w:before="0" w:after="0"/>
        <w:rPr>
          <w:rFonts w:ascii="HelveticaNeueCyr Roman" w:hAnsi="HelveticaNeueCyr Roman" w:cs="Arial"/>
          <w:b/>
          <w:color w:val="0D0D0D" w:themeColor="text1" w:themeTint="F2"/>
          <w:sz w:val="32"/>
          <w:szCs w:val="32"/>
          <w:lang w:val="uk-UA"/>
        </w:rPr>
      </w:pPr>
    </w:p>
    <w:p w14:paraId="0427D421" w14:textId="77777777" w:rsidR="003C3E21" w:rsidRPr="006D7919" w:rsidRDefault="003C3E21" w:rsidP="003C3E21">
      <w:pPr>
        <w:rPr>
          <w:lang w:val="ru-RU"/>
        </w:rPr>
      </w:pPr>
    </w:p>
    <w:p w14:paraId="0701AF63" w14:textId="77777777" w:rsidR="003C3E21" w:rsidRPr="006D7919" w:rsidRDefault="003C3E21" w:rsidP="003C3E21">
      <w:pPr>
        <w:rPr>
          <w:rFonts w:ascii="HelveticaNeueCyr Roman" w:eastAsia="Times New Roman" w:hAnsi="HelveticaNeueCyr Roman" w:cs="Arial"/>
          <w:b/>
          <w:bCs/>
          <w:i/>
          <w:iCs/>
          <w:color w:val="0D0D0D"/>
          <w:lang w:val="ru-RU"/>
        </w:rPr>
      </w:pPr>
    </w:p>
    <w:p w14:paraId="66B221AF" w14:textId="77777777" w:rsidR="003C3E21" w:rsidRPr="006D7919" w:rsidRDefault="003C3E21" w:rsidP="003C3E21">
      <w:pPr>
        <w:jc w:val="both"/>
        <w:rPr>
          <w:rFonts w:ascii="HelveticaNeueCyr Roman" w:eastAsia="Times New Roman" w:hAnsi="HelveticaNeueCyr Roman"/>
          <w:lang w:val="ru-RU"/>
        </w:rPr>
      </w:pPr>
      <w:proofErr w:type="spellStart"/>
      <w:r w:rsidRPr="006D7919">
        <w:rPr>
          <w:rFonts w:ascii="HelveticaNeueCyr Roman" w:eastAsia="Times New Roman" w:hAnsi="HelveticaNeueCyr Roman" w:cs="Arial"/>
          <w:b/>
          <w:bCs/>
          <w:i/>
          <w:iCs/>
          <w:color w:val="0D0D0D"/>
          <w:lang w:val="ru-RU"/>
        </w:rPr>
        <w:t>Київський</w:t>
      </w:r>
      <w:proofErr w:type="spellEnd"/>
      <w:r w:rsidRPr="006D7919">
        <w:rPr>
          <w:rFonts w:ascii="HelveticaNeueCyr Roman" w:eastAsia="Times New Roman" w:hAnsi="HelveticaNeueCyr Roman" w:cs="Arial"/>
          <w:b/>
          <w:bCs/>
          <w:i/>
          <w:iCs/>
          <w:color w:val="0D0D0D"/>
          <w:lang w:val="ru-RU"/>
        </w:rPr>
        <w:t xml:space="preserve"> </w:t>
      </w:r>
      <w:proofErr w:type="spellStart"/>
      <w:r w:rsidRPr="006D7919">
        <w:rPr>
          <w:rFonts w:ascii="HelveticaNeueCyr Roman" w:eastAsia="Times New Roman" w:hAnsi="HelveticaNeueCyr Roman" w:cs="Arial"/>
          <w:b/>
          <w:bCs/>
          <w:i/>
          <w:iCs/>
          <w:color w:val="0D0D0D"/>
          <w:lang w:val="ru-RU"/>
        </w:rPr>
        <w:t>Інтернаціонал</w:t>
      </w:r>
      <w:proofErr w:type="spellEnd"/>
      <w:r w:rsidRPr="006D7919">
        <w:rPr>
          <w:rFonts w:ascii="HelveticaNeueCyr Roman" w:eastAsia="Times New Roman" w:hAnsi="HelveticaNeueCyr Roman" w:cs="Arial"/>
          <w:b/>
          <w:bCs/>
          <w:i/>
          <w:iCs/>
          <w:color w:val="0D0D0D"/>
          <w:lang w:val="ru-RU"/>
        </w:rPr>
        <w:t xml:space="preserve"> – </w:t>
      </w:r>
      <w:proofErr w:type="spellStart"/>
      <w:r w:rsidRPr="006D7919">
        <w:rPr>
          <w:rFonts w:ascii="HelveticaNeueCyr Roman" w:eastAsia="Times New Roman" w:hAnsi="HelveticaNeueCyr Roman" w:cs="Arial"/>
          <w:b/>
          <w:bCs/>
          <w:i/>
          <w:iCs/>
          <w:color w:val="0D0D0D"/>
          <w:lang w:val="ru-RU"/>
        </w:rPr>
        <w:t>Київська</w:t>
      </w:r>
      <w:proofErr w:type="spellEnd"/>
      <w:r w:rsidRPr="006D7919">
        <w:rPr>
          <w:rFonts w:ascii="HelveticaNeueCyr Roman" w:eastAsia="Times New Roman" w:hAnsi="HelveticaNeueCyr Roman" w:cs="Arial"/>
          <w:b/>
          <w:bCs/>
          <w:i/>
          <w:iCs/>
          <w:color w:val="0D0D0D"/>
          <w:lang w:val="ru-RU"/>
        </w:rPr>
        <w:t xml:space="preserve"> </w:t>
      </w:r>
      <w:proofErr w:type="spellStart"/>
      <w:r w:rsidRPr="006D7919">
        <w:rPr>
          <w:rFonts w:ascii="HelveticaNeueCyr Roman" w:eastAsia="Times New Roman" w:hAnsi="HelveticaNeueCyr Roman" w:cs="Arial"/>
          <w:b/>
          <w:bCs/>
          <w:i/>
          <w:iCs/>
          <w:color w:val="0D0D0D"/>
          <w:lang w:val="ru-RU"/>
        </w:rPr>
        <w:t>бієнале</w:t>
      </w:r>
      <w:proofErr w:type="spellEnd"/>
      <w:r w:rsidRPr="006D7919">
        <w:rPr>
          <w:rFonts w:ascii="HelveticaNeueCyr Roman" w:eastAsia="Times New Roman" w:hAnsi="HelveticaNeueCyr Roman" w:cs="Arial"/>
          <w:b/>
          <w:bCs/>
          <w:i/>
          <w:iCs/>
          <w:color w:val="0D0D0D"/>
          <w:lang w:val="ru-RU"/>
        </w:rPr>
        <w:t xml:space="preserve"> 2017</w:t>
      </w:r>
      <w:r w:rsidRPr="006D7919">
        <w:rPr>
          <w:rFonts w:ascii="HelveticaNeueCyr Roman" w:eastAsia="Times New Roman" w:hAnsi="HelveticaNeueCyr Roman" w:cs="Arial"/>
          <w:b/>
          <w:bCs/>
          <w:color w:val="0D0D0D"/>
          <w:lang w:val="ru-RU"/>
        </w:rPr>
        <w:t xml:space="preserve">, </w:t>
      </w:r>
      <w:proofErr w:type="spellStart"/>
      <w:r w:rsidRPr="006D7919">
        <w:rPr>
          <w:rFonts w:ascii="HelveticaNeueCyr Roman" w:eastAsia="Times New Roman" w:hAnsi="HelveticaNeueCyr Roman" w:cs="Arial"/>
          <w:b/>
          <w:bCs/>
          <w:color w:val="0D0D0D"/>
          <w:lang w:val="ru-RU"/>
        </w:rPr>
        <w:t>що</w:t>
      </w:r>
      <w:proofErr w:type="spellEnd"/>
      <w:r w:rsidRPr="006D7919">
        <w:rPr>
          <w:rFonts w:ascii="HelveticaNeueCyr Roman" w:eastAsia="Times New Roman" w:hAnsi="HelveticaNeueCyr Roman" w:cs="Arial"/>
          <w:b/>
          <w:bCs/>
          <w:color w:val="0D0D0D"/>
          <w:lang w:val="ru-RU"/>
        </w:rPr>
        <w:t xml:space="preserve"> </w:t>
      </w:r>
      <w:proofErr w:type="spellStart"/>
      <w:r w:rsidRPr="006D7919">
        <w:rPr>
          <w:rFonts w:ascii="HelveticaNeueCyr Roman" w:eastAsia="Times New Roman" w:hAnsi="HelveticaNeueCyr Roman" w:cs="Arial"/>
          <w:b/>
          <w:bCs/>
          <w:color w:val="0D0D0D"/>
          <w:lang w:val="ru-RU"/>
        </w:rPr>
        <w:t>проходитиме</w:t>
      </w:r>
      <w:proofErr w:type="spellEnd"/>
      <w:r w:rsidRPr="006D7919">
        <w:rPr>
          <w:rFonts w:ascii="HelveticaNeueCyr Roman" w:eastAsia="Times New Roman" w:hAnsi="HelveticaNeueCyr Roman" w:cs="Arial"/>
          <w:b/>
          <w:bCs/>
          <w:color w:val="0D0D0D"/>
          <w:lang w:val="ru-RU"/>
        </w:rPr>
        <w:t xml:space="preserve"> в </w:t>
      </w:r>
      <w:proofErr w:type="spellStart"/>
      <w:r w:rsidRPr="006D7919">
        <w:rPr>
          <w:rFonts w:ascii="HelveticaNeueCyr Roman" w:eastAsia="Times New Roman" w:hAnsi="HelveticaNeueCyr Roman" w:cs="Arial"/>
          <w:b/>
          <w:bCs/>
          <w:color w:val="0D0D0D"/>
          <w:lang w:val="ru-RU"/>
        </w:rPr>
        <w:t>Києві</w:t>
      </w:r>
      <w:proofErr w:type="spellEnd"/>
      <w:r w:rsidRPr="006D7919">
        <w:rPr>
          <w:rFonts w:ascii="HelveticaNeueCyr Roman" w:eastAsia="Times New Roman" w:hAnsi="HelveticaNeueCyr Roman" w:cs="Arial"/>
          <w:b/>
          <w:bCs/>
          <w:color w:val="0D0D0D"/>
          <w:lang w:val="ru-RU"/>
        </w:rPr>
        <w:t xml:space="preserve"> з 20 </w:t>
      </w:r>
      <w:proofErr w:type="spellStart"/>
      <w:r w:rsidRPr="006D7919">
        <w:rPr>
          <w:rFonts w:ascii="HelveticaNeueCyr Roman" w:eastAsia="Times New Roman" w:hAnsi="HelveticaNeueCyr Roman" w:cs="Arial"/>
          <w:b/>
          <w:bCs/>
          <w:color w:val="0D0D0D"/>
          <w:lang w:val="ru-RU"/>
        </w:rPr>
        <w:t>жовтня</w:t>
      </w:r>
      <w:proofErr w:type="spellEnd"/>
      <w:r w:rsidRPr="006D7919">
        <w:rPr>
          <w:rFonts w:ascii="HelveticaNeueCyr Roman" w:eastAsia="Times New Roman" w:hAnsi="HelveticaNeueCyr Roman" w:cs="Arial"/>
          <w:b/>
          <w:bCs/>
          <w:color w:val="0D0D0D"/>
          <w:lang w:val="ru-RU"/>
        </w:rPr>
        <w:t xml:space="preserve"> по 26 листопада, </w:t>
      </w:r>
      <w:proofErr w:type="spellStart"/>
      <w:r w:rsidRPr="006D7919">
        <w:rPr>
          <w:rFonts w:ascii="HelveticaNeueCyr Roman" w:eastAsia="Times New Roman" w:hAnsi="HelveticaNeueCyr Roman" w:cs="Arial"/>
          <w:b/>
          <w:bCs/>
          <w:color w:val="0D0D0D"/>
          <w:lang w:val="ru-RU"/>
        </w:rPr>
        <w:t>оголошує</w:t>
      </w:r>
      <w:proofErr w:type="spellEnd"/>
      <w:r w:rsidRPr="006D7919">
        <w:rPr>
          <w:rFonts w:ascii="HelveticaNeueCyr Roman" w:eastAsia="Times New Roman" w:hAnsi="HelveticaNeueCyr Roman" w:cs="Arial"/>
          <w:b/>
          <w:bCs/>
          <w:color w:val="0D0D0D"/>
          <w:lang w:val="ru-RU"/>
        </w:rPr>
        <w:t xml:space="preserve"> </w:t>
      </w:r>
      <w:proofErr w:type="spellStart"/>
      <w:r w:rsidRPr="006D7919">
        <w:rPr>
          <w:rFonts w:ascii="HelveticaNeueCyr Roman" w:eastAsia="Times New Roman" w:hAnsi="HelveticaNeueCyr Roman" w:cs="Arial"/>
          <w:b/>
          <w:bCs/>
          <w:color w:val="0D0D0D"/>
          <w:lang w:val="ru-RU"/>
        </w:rPr>
        <w:t>програму</w:t>
      </w:r>
      <w:proofErr w:type="spellEnd"/>
      <w:r w:rsidRPr="006D7919">
        <w:rPr>
          <w:rFonts w:ascii="HelveticaNeueCyr Roman" w:eastAsia="Times New Roman" w:hAnsi="HelveticaNeueCyr Roman" w:cs="Arial"/>
          <w:b/>
          <w:bCs/>
          <w:color w:val="0D0D0D"/>
          <w:lang w:val="ru-RU"/>
        </w:rPr>
        <w:t xml:space="preserve">, яка </w:t>
      </w:r>
      <w:proofErr w:type="spellStart"/>
      <w:r w:rsidRPr="006D7919">
        <w:rPr>
          <w:rFonts w:ascii="HelveticaNeueCyr Roman" w:eastAsia="Times New Roman" w:hAnsi="HelveticaNeueCyr Roman" w:cs="Arial"/>
          <w:b/>
          <w:bCs/>
          <w:color w:val="0D0D0D"/>
          <w:lang w:val="ru-RU"/>
        </w:rPr>
        <w:t>включає</w:t>
      </w:r>
      <w:proofErr w:type="spellEnd"/>
      <w:r w:rsidRPr="006D7919">
        <w:rPr>
          <w:rFonts w:ascii="HelveticaNeueCyr Roman" w:eastAsia="Times New Roman" w:hAnsi="HelveticaNeueCyr Roman" w:cs="Arial"/>
          <w:b/>
          <w:bCs/>
          <w:color w:val="0D0D0D"/>
          <w:lang w:val="ru-RU"/>
        </w:rPr>
        <w:t xml:space="preserve"> заходи </w:t>
      </w:r>
      <w:proofErr w:type="spellStart"/>
      <w:r w:rsidRPr="006D7919">
        <w:rPr>
          <w:rFonts w:ascii="HelveticaNeueCyr Roman" w:eastAsia="Times New Roman" w:hAnsi="HelveticaNeueCyr Roman" w:cs="Arial"/>
          <w:b/>
          <w:bCs/>
          <w:color w:val="0D0D0D"/>
          <w:lang w:val="ru-RU"/>
        </w:rPr>
        <w:t>від</w:t>
      </w:r>
      <w:proofErr w:type="spellEnd"/>
      <w:r w:rsidRPr="006D7919">
        <w:rPr>
          <w:rFonts w:ascii="HelveticaNeueCyr Roman" w:eastAsia="Times New Roman" w:hAnsi="HelveticaNeueCyr Roman" w:cs="Arial"/>
          <w:b/>
          <w:bCs/>
          <w:color w:val="0D0D0D"/>
          <w:lang w:val="ru-RU"/>
        </w:rPr>
        <w:t xml:space="preserve"> </w:t>
      </w:r>
      <w:proofErr w:type="spellStart"/>
      <w:r w:rsidRPr="006D7919">
        <w:rPr>
          <w:rFonts w:ascii="HelveticaNeueCyr Roman" w:eastAsia="Times New Roman" w:hAnsi="HelveticaNeueCyr Roman" w:cs="Arial"/>
          <w:b/>
          <w:bCs/>
          <w:color w:val="0D0D0D"/>
          <w:lang w:val="ru-RU"/>
        </w:rPr>
        <w:t>учасників</w:t>
      </w:r>
      <w:proofErr w:type="spellEnd"/>
      <w:r w:rsidRPr="006D7919">
        <w:rPr>
          <w:rFonts w:ascii="HelveticaNeueCyr Roman" w:eastAsia="Times New Roman" w:hAnsi="HelveticaNeueCyr Roman" w:cs="Arial"/>
          <w:b/>
          <w:bCs/>
          <w:color w:val="0D0D0D"/>
          <w:lang w:val="ru-RU"/>
        </w:rPr>
        <w:t xml:space="preserve"> </w:t>
      </w:r>
      <w:r w:rsidRPr="00F93962">
        <w:rPr>
          <w:rFonts w:ascii="HelveticaNeueCyr Roman" w:eastAsia="Times New Roman" w:hAnsi="HelveticaNeueCyr Roman" w:cs="Arial"/>
          <w:b/>
          <w:bCs/>
          <w:color w:val="0D0D0D"/>
          <w:lang w:val="uk-UA"/>
        </w:rPr>
        <w:t>і</w:t>
      </w:r>
      <w:r w:rsidRPr="006D7919">
        <w:rPr>
          <w:rFonts w:ascii="HelveticaNeueCyr Roman" w:eastAsia="Times New Roman" w:hAnsi="HelveticaNeueCyr Roman" w:cs="Arial"/>
          <w:b/>
          <w:bCs/>
          <w:color w:val="0D0D0D"/>
          <w:lang w:val="ru-RU"/>
        </w:rPr>
        <w:t xml:space="preserve">з </w:t>
      </w:r>
      <w:proofErr w:type="spellStart"/>
      <w:r w:rsidRPr="006D7919">
        <w:rPr>
          <w:rFonts w:ascii="HelveticaNeueCyr Roman" w:eastAsia="Times New Roman" w:hAnsi="HelveticaNeueCyr Roman" w:cs="Arial"/>
          <w:b/>
          <w:bCs/>
          <w:color w:val="0D0D0D"/>
          <w:lang w:val="ru-RU"/>
        </w:rPr>
        <w:t>Німеччини</w:t>
      </w:r>
      <w:proofErr w:type="spellEnd"/>
      <w:r w:rsidRPr="006D7919">
        <w:rPr>
          <w:rFonts w:ascii="HelveticaNeueCyr Roman" w:eastAsia="Times New Roman" w:hAnsi="HelveticaNeueCyr Roman" w:cs="Arial"/>
          <w:b/>
          <w:bCs/>
          <w:color w:val="0D0D0D"/>
          <w:lang w:val="ru-RU"/>
        </w:rPr>
        <w:t xml:space="preserve">, </w:t>
      </w:r>
      <w:proofErr w:type="spellStart"/>
      <w:r w:rsidRPr="006D7919">
        <w:rPr>
          <w:rFonts w:ascii="HelveticaNeueCyr Roman" w:eastAsia="Times New Roman" w:hAnsi="HelveticaNeueCyr Roman" w:cs="Arial"/>
          <w:b/>
          <w:bCs/>
          <w:color w:val="0D0D0D"/>
          <w:lang w:val="ru-RU"/>
        </w:rPr>
        <w:t>Австрії</w:t>
      </w:r>
      <w:proofErr w:type="spellEnd"/>
      <w:r w:rsidRPr="006D7919">
        <w:rPr>
          <w:rFonts w:ascii="HelveticaNeueCyr Roman" w:eastAsia="Times New Roman" w:hAnsi="HelveticaNeueCyr Roman" w:cs="Arial"/>
          <w:b/>
          <w:bCs/>
          <w:color w:val="0D0D0D"/>
          <w:lang w:val="ru-RU"/>
        </w:rPr>
        <w:t xml:space="preserve">, </w:t>
      </w:r>
      <w:proofErr w:type="spellStart"/>
      <w:r w:rsidRPr="006D7919">
        <w:rPr>
          <w:rFonts w:ascii="HelveticaNeueCyr Roman" w:eastAsia="Times New Roman" w:hAnsi="HelveticaNeueCyr Roman" w:cs="Arial"/>
          <w:b/>
          <w:bCs/>
          <w:color w:val="0D0D0D"/>
          <w:lang w:val="ru-RU"/>
        </w:rPr>
        <w:t>Великої</w:t>
      </w:r>
      <w:proofErr w:type="spellEnd"/>
      <w:r w:rsidRPr="006D7919">
        <w:rPr>
          <w:rFonts w:ascii="HelveticaNeueCyr Roman" w:eastAsia="Times New Roman" w:hAnsi="HelveticaNeueCyr Roman" w:cs="Arial"/>
          <w:b/>
          <w:bCs/>
          <w:color w:val="0D0D0D"/>
          <w:lang w:val="ru-RU"/>
        </w:rPr>
        <w:t xml:space="preserve"> </w:t>
      </w:r>
      <w:proofErr w:type="spellStart"/>
      <w:r w:rsidRPr="006D7919">
        <w:rPr>
          <w:rFonts w:ascii="HelveticaNeueCyr Roman" w:eastAsia="Times New Roman" w:hAnsi="HelveticaNeueCyr Roman" w:cs="Arial"/>
          <w:b/>
          <w:bCs/>
          <w:color w:val="0D0D0D"/>
          <w:lang w:val="ru-RU"/>
        </w:rPr>
        <w:t>Британії</w:t>
      </w:r>
      <w:proofErr w:type="spellEnd"/>
      <w:r w:rsidRPr="006D7919">
        <w:rPr>
          <w:rFonts w:ascii="HelveticaNeueCyr Roman" w:eastAsia="Times New Roman" w:hAnsi="HelveticaNeueCyr Roman" w:cs="Arial"/>
          <w:b/>
          <w:bCs/>
          <w:color w:val="0D0D0D"/>
          <w:lang w:val="ru-RU"/>
        </w:rPr>
        <w:t xml:space="preserve">, США, Китаю, </w:t>
      </w:r>
      <w:proofErr w:type="spellStart"/>
      <w:r w:rsidRPr="006D7919">
        <w:rPr>
          <w:rFonts w:ascii="HelveticaNeueCyr Roman" w:eastAsia="Times New Roman" w:hAnsi="HelveticaNeueCyr Roman" w:cs="Arial"/>
          <w:b/>
          <w:bCs/>
          <w:color w:val="0D0D0D"/>
          <w:lang w:val="ru-RU"/>
        </w:rPr>
        <w:t>Польщі</w:t>
      </w:r>
      <w:proofErr w:type="spellEnd"/>
      <w:r w:rsidRPr="006D7919">
        <w:rPr>
          <w:rFonts w:ascii="HelveticaNeueCyr Roman" w:eastAsia="Times New Roman" w:hAnsi="HelveticaNeueCyr Roman" w:cs="Arial"/>
          <w:b/>
          <w:bCs/>
          <w:color w:val="0D0D0D"/>
          <w:lang w:val="ru-RU"/>
        </w:rPr>
        <w:t xml:space="preserve">, </w:t>
      </w:r>
      <w:proofErr w:type="spellStart"/>
      <w:r w:rsidRPr="006D7919">
        <w:rPr>
          <w:rFonts w:ascii="HelveticaNeueCyr Roman" w:eastAsia="Times New Roman" w:hAnsi="HelveticaNeueCyr Roman" w:cs="Arial"/>
          <w:b/>
          <w:bCs/>
          <w:color w:val="0D0D0D"/>
          <w:lang w:val="ru-RU"/>
        </w:rPr>
        <w:t>Греції</w:t>
      </w:r>
      <w:proofErr w:type="spellEnd"/>
      <w:r w:rsidRPr="006D7919">
        <w:rPr>
          <w:rFonts w:ascii="HelveticaNeueCyr Roman" w:eastAsia="Times New Roman" w:hAnsi="HelveticaNeueCyr Roman" w:cs="Arial"/>
          <w:b/>
          <w:bCs/>
          <w:color w:val="0D0D0D"/>
          <w:lang w:val="ru-RU"/>
        </w:rPr>
        <w:t xml:space="preserve"> та </w:t>
      </w:r>
      <w:proofErr w:type="spellStart"/>
      <w:r w:rsidRPr="006D7919">
        <w:rPr>
          <w:rFonts w:ascii="HelveticaNeueCyr Roman" w:eastAsia="Times New Roman" w:hAnsi="HelveticaNeueCyr Roman" w:cs="Arial"/>
          <w:b/>
          <w:bCs/>
          <w:color w:val="0D0D0D"/>
          <w:lang w:val="ru-RU"/>
        </w:rPr>
        <w:t>інших</w:t>
      </w:r>
      <w:proofErr w:type="spellEnd"/>
      <w:r w:rsidRPr="006D7919">
        <w:rPr>
          <w:rFonts w:ascii="HelveticaNeueCyr Roman" w:eastAsia="Times New Roman" w:hAnsi="HelveticaNeueCyr Roman" w:cs="Arial"/>
          <w:b/>
          <w:bCs/>
          <w:color w:val="0D0D0D"/>
          <w:lang w:val="ru-RU"/>
        </w:rPr>
        <w:t xml:space="preserve"> </w:t>
      </w:r>
      <w:proofErr w:type="spellStart"/>
      <w:r w:rsidRPr="006D7919">
        <w:rPr>
          <w:rFonts w:ascii="HelveticaNeueCyr Roman" w:eastAsia="Times New Roman" w:hAnsi="HelveticaNeueCyr Roman" w:cs="Arial"/>
          <w:b/>
          <w:bCs/>
          <w:color w:val="0D0D0D"/>
          <w:lang w:val="ru-RU"/>
        </w:rPr>
        <w:t>країн</w:t>
      </w:r>
      <w:proofErr w:type="spellEnd"/>
      <w:r w:rsidRPr="006D7919">
        <w:rPr>
          <w:rFonts w:ascii="HelveticaNeueCyr Roman" w:eastAsia="Times New Roman" w:hAnsi="HelveticaNeueCyr Roman" w:cs="Arial"/>
          <w:b/>
          <w:bCs/>
          <w:color w:val="0D0D0D"/>
          <w:lang w:val="ru-RU"/>
        </w:rPr>
        <w:t>.</w:t>
      </w:r>
    </w:p>
    <w:p w14:paraId="5AC323AB" w14:textId="77777777" w:rsidR="003C3E21" w:rsidRPr="006D7919" w:rsidRDefault="003C3E21" w:rsidP="003C3E21">
      <w:pPr>
        <w:pStyle w:val="NormalWeb"/>
        <w:spacing w:before="240" w:line="276" w:lineRule="auto"/>
        <w:jc w:val="both"/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 w:eastAsia="ru-RU"/>
        </w:rPr>
      </w:pPr>
      <w:r w:rsidRPr="006D7919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 w:eastAsia="ru-RU"/>
        </w:rPr>
        <w:t xml:space="preserve">Проект </w:t>
      </w:r>
      <w:r w:rsidRPr="006D7919">
        <w:rPr>
          <w:rFonts w:ascii="HelveticaNeueCyr Roman" w:hAnsi="HelveticaNeueCyr Roman" w:cs="Arial"/>
          <w:i/>
          <w:color w:val="0D0D0D" w:themeColor="text1" w:themeTint="F2"/>
          <w:sz w:val="24"/>
          <w:szCs w:val="24"/>
          <w:lang w:val="uk-UA" w:eastAsia="ru-RU"/>
        </w:rPr>
        <w:t>Київський Інтернаціонал – Київська бієнале 2017</w:t>
      </w:r>
      <w:r w:rsidRPr="006D7919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 w:eastAsia="ru-RU"/>
        </w:rPr>
        <w:t xml:space="preserve"> націлений на дослідження та </w:t>
      </w:r>
      <w:proofErr w:type="spellStart"/>
      <w:r w:rsidRPr="006D7919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 w:eastAsia="ru-RU"/>
        </w:rPr>
        <w:t>віднайдення</w:t>
      </w:r>
      <w:proofErr w:type="spellEnd"/>
      <w:r w:rsidRPr="006D7919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 w:eastAsia="ru-RU"/>
        </w:rPr>
        <w:t xml:space="preserve"> </w:t>
      </w:r>
      <w:proofErr w:type="spellStart"/>
      <w:r w:rsidRPr="006D7919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 w:eastAsia="ru-RU"/>
        </w:rPr>
        <w:t>емансипативного</w:t>
      </w:r>
      <w:proofErr w:type="spellEnd"/>
      <w:r w:rsidRPr="006D7919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 w:eastAsia="ru-RU"/>
        </w:rPr>
        <w:t xml:space="preserve"> потенціалу в ідеї політичного Інтернаціоналу, що виникла в Європі. Сьогодні, в часи структурної кризи глобальних інституцій, коли підтримка транснаціонального статус кво конструюється на порушенні кордонів, периферійних війнах та виникненні нових стін і конфліктів, ідея єдності та міжнародної солідарності стає ключовою для майбутнього виживання Європи.</w:t>
      </w:r>
    </w:p>
    <w:p w14:paraId="0B3C42F2" w14:textId="77777777" w:rsidR="003C3E21" w:rsidRPr="00F93962" w:rsidRDefault="003C3E21" w:rsidP="003C3E21">
      <w:pPr>
        <w:pStyle w:val="NormalWeb"/>
        <w:spacing w:before="240" w:line="276" w:lineRule="auto"/>
        <w:jc w:val="both"/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</w:pPr>
      <w:r w:rsidRPr="00F93962">
        <w:rPr>
          <w:rFonts w:ascii="HelveticaNeueCyr Roman" w:hAnsi="HelveticaNeueCyr Roman" w:cs="Arial"/>
          <w:i/>
          <w:color w:val="0D0D0D" w:themeColor="text1" w:themeTint="F2"/>
          <w:sz w:val="24"/>
          <w:szCs w:val="24"/>
          <w:lang w:val="uk-UA" w:eastAsia="ru-RU"/>
        </w:rPr>
        <w:t>Київський Інтернаціонал</w:t>
      </w:r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 w:eastAsia="ru-RU"/>
        </w:rPr>
        <w:t xml:space="preserve"> – </w:t>
      </w:r>
      <w:r w:rsidRPr="00F93962">
        <w:rPr>
          <w:rFonts w:ascii="HelveticaNeueCyr Roman" w:hAnsi="HelveticaNeueCyr Roman" w:cs="Arial"/>
          <w:i/>
          <w:color w:val="0D0D0D" w:themeColor="text1" w:themeTint="F2"/>
          <w:sz w:val="24"/>
          <w:szCs w:val="24"/>
          <w:lang w:val="uk-UA" w:eastAsia="ru-RU"/>
        </w:rPr>
        <w:t>Київська бієнале 2017</w:t>
      </w:r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 w:eastAsia="ru-RU"/>
        </w:rPr>
        <w:t xml:space="preserve"> </w:t>
      </w:r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 xml:space="preserve">відбуватиметься у форматі міжнародного форуму мистецтва й знання, об’єднуючи мистецькі проекти та дискусійні майданчики в рамках інституційної співпраці. Програма відкритих тематичних подій присвячена розгляду політичних, соціальних, економічних та історичних обставин сучасної України, Європи та світу. </w:t>
      </w:r>
    </w:p>
    <w:p w14:paraId="21E10001" w14:textId="77777777" w:rsidR="003C3E21" w:rsidRPr="00F93962" w:rsidRDefault="003C3E21" w:rsidP="003C3E21">
      <w:pPr>
        <w:pStyle w:val="NormalWeb"/>
        <w:spacing w:before="240" w:line="276" w:lineRule="auto"/>
        <w:jc w:val="both"/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</w:pPr>
      <w:r w:rsidRPr="00F93962"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uk-UA"/>
        </w:rPr>
        <w:t xml:space="preserve">Виставки та </w:t>
      </w:r>
      <w:proofErr w:type="spellStart"/>
      <w:r w:rsidRPr="00F93962"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uk-UA"/>
        </w:rPr>
        <w:t>перформанси</w:t>
      </w:r>
      <w:proofErr w:type="spellEnd"/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 xml:space="preserve"> запропонують альтернативну оптику для розгляду нагальних проблем засобами мистецтва. </w:t>
      </w:r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 w:eastAsia="ru-RU"/>
        </w:rPr>
        <w:t xml:space="preserve">Так, </w:t>
      </w:r>
      <w:r w:rsidRPr="00F93962">
        <w:rPr>
          <w:rFonts w:ascii="HelveticaNeueCyr Roman" w:hAnsi="HelveticaNeueCyr Roman" w:cs="Arial"/>
          <w:i/>
          <w:color w:val="0D0D0D" w:themeColor="text1" w:themeTint="F2"/>
          <w:sz w:val="24"/>
          <w:szCs w:val="24"/>
          <w:lang w:val="uk-UA" w:eastAsia="ru-RU"/>
        </w:rPr>
        <w:t>Київський Інтернаціонал</w:t>
      </w:r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 w:eastAsia="ru-RU"/>
        </w:rPr>
        <w:t xml:space="preserve"> – </w:t>
      </w:r>
      <w:r w:rsidRPr="00F93962">
        <w:rPr>
          <w:rFonts w:ascii="HelveticaNeueCyr Roman" w:hAnsi="HelveticaNeueCyr Roman" w:cs="Arial"/>
          <w:i/>
          <w:color w:val="0D0D0D" w:themeColor="text1" w:themeTint="F2"/>
          <w:sz w:val="24"/>
          <w:szCs w:val="24"/>
          <w:lang w:val="uk-UA" w:eastAsia="ru-RU"/>
        </w:rPr>
        <w:t>Київська бієнале 2017</w:t>
      </w:r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 w:eastAsia="ru-RU"/>
        </w:rPr>
        <w:t xml:space="preserve"> розпочнеться 20 жовтня відкриттям виставки кураторського об’єднання Худрада </w:t>
      </w:r>
      <w:r w:rsidRPr="00F93962"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uk-UA"/>
        </w:rPr>
        <w:t>«Свято скасовано!»</w:t>
      </w:r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 xml:space="preserve">, яка буде присвячена пам'яті революції та феномену цензури. Виставка складається з двох експозицій, що будуть </w:t>
      </w:r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lastRenderedPageBreak/>
        <w:t>представлені в Інституті наукової, технічної та економічної інформації (</w:t>
      </w:r>
      <w:r w:rsidRPr="00F93962">
        <w:rPr>
          <w:rFonts w:ascii="HelveticaNeueCyr Roman" w:eastAsia="Calibri" w:hAnsi="HelveticaNeueCyr Roman" w:cs="Arial"/>
          <w:color w:val="0D0D0D" w:themeColor="text1" w:themeTint="F2"/>
          <w:sz w:val="24"/>
          <w:szCs w:val="24"/>
          <w:u w:color="000000"/>
          <w:bdr w:val="nil"/>
          <w:lang w:val="uk-UA"/>
        </w:rPr>
        <w:t>«</w:t>
      </w:r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 xml:space="preserve">Тарілка») та в Літературно-меморіальному музеї-квартирі Павла Тичини. </w:t>
      </w:r>
    </w:p>
    <w:p w14:paraId="4FC9E1C8" w14:textId="77777777" w:rsidR="003C3E21" w:rsidRPr="00F93962" w:rsidRDefault="003C3E21" w:rsidP="003C3E21">
      <w:pPr>
        <w:spacing w:line="276" w:lineRule="auto"/>
        <w:jc w:val="both"/>
        <w:rPr>
          <w:rFonts w:ascii="HelveticaNeueCyr Roman" w:hAnsi="HelveticaNeueCyr Roman" w:cs="Arial"/>
          <w:color w:val="0D0D0D" w:themeColor="text1" w:themeTint="F2"/>
          <w:lang w:val="uk-UA"/>
        </w:rPr>
      </w:pPr>
      <w:r w:rsidRPr="00F93962">
        <w:rPr>
          <w:rFonts w:ascii="HelveticaNeueCyr Roman" w:hAnsi="HelveticaNeueCyr Roman" w:cs="Arial"/>
          <w:color w:val="0D0D0D" w:themeColor="text1" w:themeTint="F2"/>
          <w:lang w:val="uk-UA"/>
        </w:rPr>
        <w:t xml:space="preserve">У програмі також групова виставка </w:t>
      </w:r>
      <w:r w:rsidRPr="00F93962">
        <w:rPr>
          <w:rFonts w:ascii="HelveticaNeueCyr Roman" w:hAnsi="HelveticaNeueCyr Roman" w:cs="Arial"/>
          <w:b/>
          <w:color w:val="0D0D0D" w:themeColor="text1" w:themeTint="F2"/>
          <w:lang w:val="uk-UA"/>
        </w:rPr>
        <w:t>«Ринок»</w:t>
      </w:r>
      <w:r w:rsidRPr="00F93962">
        <w:rPr>
          <w:rFonts w:ascii="HelveticaNeueCyr Roman" w:hAnsi="HelveticaNeueCyr Roman" w:cs="Arial"/>
          <w:color w:val="0D0D0D" w:themeColor="text1" w:themeTint="F2"/>
          <w:lang w:val="uk-UA"/>
        </w:rPr>
        <w:t xml:space="preserve">, що триватиме у приміщенні Житнього ринку та має на меті привернути увагу до архітектурних пам'яток пізнього модернізму в Україні, що не захищені законом і зазнають руйнівних реконструкцій. </w:t>
      </w:r>
    </w:p>
    <w:p w14:paraId="0EE79112" w14:textId="77777777" w:rsidR="003C3E21" w:rsidRPr="00F93962" w:rsidRDefault="003C3E21" w:rsidP="003C3E21">
      <w:pPr>
        <w:spacing w:line="276" w:lineRule="auto"/>
        <w:ind w:left="-567"/>
        <w:jc w:val="both"/>
        <w:rPr>
          <w:rFonts w:ascii="HelveticaNeueCyr Roman" w:hAnsi="HelveticaNeueCyr Roman" w:cs="Arial"/>
          <w:color w:val="0D0D0D" w:themeColor="text1" w:themeTint="F2"/>
          <w:lang w:val="uk-UA"/>
        </w:rPr>
      </w:pPr>
    </w:p>
    <w:p w14:paraId="64B52A17" w14:textId="77777777" w:rsidR="003C3E21" w:rsidRPr="00F93962" w:rsidRDefault="003C3E21" w:rsidP="003C3E21">
      <w:pPr>
        <w:spacing w:line="276" w:lineRule="auto"/>
        <w:jc w:val="both"/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</w:pPr>
      <w:r w:rsidRPr="00F93962">
        <w:rPr>
          <w:rFonts w:ascii="HelveticaNeueCyr Roman" w:hAnsi="HelveticaNeueCyr Roman" w:cs="Arial"/>
          <w:color w:val="0D0D0D" w:themeColor="text1" w:themeTint="F2"/>
          <w:lang w:val="uk-UA"/>
        </w:rPr>
        <w:t xml:space="preserve">У </w:t>
      </w:r>
      <w:r w:rsidRPr="00F93962">
        <w:rPr>
          <w:rFonts w:ascii="HelveticaNeueCyr Roman" w:hAnsi="HelveticaNeueCyr Roman" w:cs="Arial"/>
          <w:color w:val="0D0D0D" w:themeColor="text1" w:themeTint="F2"/>
        </w:rPr>
        <w:t>BURSA</w:t>
      </w:r>
      <w:r w:rsidRPr="00F93962">
        <w:rPr>
          <w:rFonts w:ascii="HelveticaNeueCyr Roman" w:hAnsi="HelveticaNeueCyr Roman" w:cs="Arial"/>
          <w:color w:val="0D0D0D" w:themeColor="text1" w:themeTint="F2"/>
          <w:lang w:val="uk-UA"/>
        </w:rPr>
        <w:t xml:space="preserve"> GALL</w:t>
      </w:r>
      <w:r w:rsidRPr="00F93962">
        <w:rPr>
          <w:rFonts w:ascii="HelveticaNeueCyr Roman" w:hAnsi="HelveticaNeueCyr Roman" w:cs="Arial"/>
          <w:color w:val="0D0D0D" w:themeColor="text1" w:themeTint="F2"/>
        </w:rPr>
        <w:t>E</w:t>
      </w:r>
      <w:r w:rsidRPr="00F93962">
        <w:rPr>
          <w:rFonts w:ascii="HelveticaNeueCyr Roman" w:hAnsi="HelveticaNeueCyr Roman" w:cs="Arial"/>
          <w:color w:val="0D0D0D" w:themeColor="text1" w:themeTint="F2"/>
          <w:lang w:val="uk-UA"/>
        </w:rPr>
        <w:t xml:space="preserve">RY відбудеться групова виставка </w:t>
      </w:r>
      <w:r w:rsidRPr="00F93962">
        <w:rPr>
          <w:rFonts w:ascii="HelveticaNeueCyr Roman" w:hAnsi="HelveticaNeueCyr Roman" w:cs="Arial"/>
          <w:b/>
          <w:color w:val="0D0D0D" w:themeColor="text1" w:themeTint="F2"/>
          <w:lang w:val="uk-UA"/>
        </w:rPr>
        <w:t>«</w:t>
      </w:r>
      <w:r w:rsidRPr="00F93962">
        <w:rPr>
          <w:rFonts w:ascii="HelveticaNeueCyr Roman" w:hAnsi="HelveticaNeueCyr Roman" w:cs="Arial"/>
          <w:b/>
          <w:color w:val="0D0D0D" w:themeColor="text1" w:themeTint="F2"/>
        </w:rPr>
        <w:t>Dance</w:t>
      </w:r>
      <w:r w:rsidRPr="00F93962">
        <w:rPr>
          <w:rFonts w:ascii="HelveticaNeueCyr Roman" w:hAnsi="HelveticaNeueCyr Roman" w:cs="Arial"/>
          <w:b/>
          <w:color w:val="0D0D0D" w:themeColor="text1" w:themeTint="F2"/>
          <w:lang w:val="uk-UA"/>
        </w:rPr>
        <w:t xml:space="preserve">, </w:t>
      </w:r>
      <w:proofErr w:type="spellStart"/>
      <w:r w:rsidRPr="00F93962">
        <w:rPr>
          <w:rFonts w:ascii="HelveticaNeueCyr Roman" w:hAnsi="HelveticaNeueCyr Roman" w:cs="Arial"/>
          <w:b/>
          <w:color w:val="0D0D0D" w:themeColor="text1" w:themeTint="F2"/>
        </w:rPr>
        <w:t>Dance</w:t>
      </w:r>
      <w:proofErr w:type="spellEnd"/>
      <w:r w:rsidRPr="00F93962">
        <w:rPr>
          <w:rFonts w:ascii="HelveticaNeueCyr Roman" w:hAnsi="HelveticaNeueCyr Roman" w:cs="Arial"/>
          <w:b/>
          <w:color w:val="0D0D0D" w:themeColor="text1" w:themeTint="F2"/>
          <w:lang w:val="uk-UA"/>
        </w:rPr>
        <w:t xml:space="preserve">, </w:t>
      </w:r>
      <w:proofErr w:type="spellStart"/>
      <w:r w:rsidRPr="00F93962">
        <w:rPr>
          <w:rFonts w:ascii="HelveticaNeueCyr Roman" w:hAnsi="HelveticaNeueCyr Roman" w:cs="Arial"/>
          <w:b/>
          <w:color w:val="0D0D0D" w:themeColor="text1" w:themeTint="F2"/>
        </w:rPr>
        <w:t>Dance</w:t>
      </w:r>
      <w:proofErr w:type="spellEnd"/>
      <w:r w:rsidRPr="00F93962">
        <w:rPr>
          <w:rFonts w:ascii="HelveticaNeueCyr Roman" w:hAnsi="HelveticaNeueCyr Roman" w:cs="Arial"/>
          <w:b/>
          <w:color w:val="0D0D0D" w:themeColor="text1" w:themeTint="F2"/>
          <w:lang w:val="uk-UA"/>
        </w:rPr>
        <w:t>»</w:t>
      </w:r>
      <w:r w:rsidRPr="00F93962">
        <w:rPr>
          <w:rFonts w:ascii="HelveticaNeueCyr Roman" w:hAnsi="HelveticaNeueCyr Roman" w:cs="Arial"/>
          <w:color w:val="0D0D0D" w:themeColor="text1" w:themeTint="F2"/>
          <w:lang w:val="uk-UA"/>
        </w:rPr>
        <w:t xml:space="preserve">, присвячена </w:t>
      </w:r>
      <w:proofErr w:type="spellStart"/>
      <w:r w:rsidRPr="00F93962">
        <w:rPr>
          <w:rFonts w:ascii="HelveticaNeueCyr Roman" w:hAnsi="HelveticaNeueCyr Roman" w:cs="Arial"/>
          <w:color w:val="0D0D0D" w:themeColor="text1" w:themeTint="F2"/>
          <w:lang w:val="uk-UA"/>
        </w:rPr>
        <w:t>рейв</w:t>
      </w:r>
      <w:proofErr w:type="spellEnd"/>
      <w:r w:rsidRPr="00F93962">
        <w:rPr>
          <w:rFonts w:ascii="HelveticaNeueCyr Roman" w:hAnsi="HelveticaNeueCyr Roman" w:cs="Arial"/>
          <w:color w:val="0D0D0D" w:themeColor="text1" w:themeTint="F2"/>
          <w:lang w:val="uk-UA"/>
        </w:rPr>
        <w:t>-культурі, сплеск якої відбув</w:t>
      </w:r>
      <w:r>
        <w:rPr>
          <w:rFonts w:ascii="HelveticaNeueCyr Roman" w:hAnsi="HelveticaNeueCyr Roman" w:cs="Arial"/>
          <w:color w:val="0D0D0D" w:themeColor="text1" w:themeTint="F2"/>
          <w:lang w:val="uk-UA"/>
        </w:rPr>
        <w:t>аєть</w:t>
      </w:r>
      <w:r w:rsidRPr="00F93962">
        <w:rPr>
          <w:rFonts w:ascii="HelveticaNeueCyr Roman" w:hAnsi="HelveticaNeueCyr Roman" w:cs="Arial"/>
          <w:color w:val="0D0D0D" w:themeColor="text1" w:themeTint="F2"/>
          <w:lang w:val="uk-UA"/>
        </w:rPr>
        <w:t>ся в наші дні у Києві. Виставка по</w:t>
      </w:r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  <w:t>знайомить глядачів із пос</w:t>
      </w:r>
      <w:r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  <w:t xml:space="preserve">традянською танцювальною сценою </w:t>
      </w:r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  <w:t>як яскравим симптомом соціальних та політичних процесів.</w:t>
      </w:r>
    </w:p>
    <w:p w14:paraId="151CAA4C" w14:textId="77777777" w:rsidR="003C3E21" w:rsidRPr="00F93962" w:rsidRDefault="003C3E21" w:rsidP="003C3E21">
      <w:pPr>
        <w:spacing w:line="276" w:lineRule="auto"/>
        <w:jc w:val="both"/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</w:pPr>
    </w:p>
    <w:p w14:paraId="07BDD558" w14:textId="77777777" w:rsidR="003C3E21" w:rsidRPr="00F93962" w:rsidRDefault="003C3E21" w:rsidP="003C3E21">
      <w:pPr>
        <w:spacing w:line="276" w:lineRule="auto"/>
        <w:jc w:val="both"/>
        <w:rPr>
          <w:rFonts w:ascii="HelveticaNeueCyr Roman" w:hAnsi="HelveticaNeueCyr Roman" w:cs="Arial"/>
          <w:color w:val="0D0D0D" w:themeColor="text1" w:themeTint="F2"/>
          <w:lang w:val="uk-UA"/>
        </w:rPr>
      </w:pPr>
      <w:r w:rsidRPr="00F93962">
        <w:rPr>
          <w:rFonts w:ascii="HelveticaNeueCyr Roman" w:hAnsi="HelveticaNeueCyr Roman" w:cs="Arial"/>
          <w:color w:val="0D0D0D" w:themeColor="text1" w:themeTint="F2"/>
          <w:lang w:val="uk-UA"/>
        </w:rPr>
        <w:t xml:space="preserve">У виставці </w:t>
      </w:r>
      <w:r w:rsidRPr="00F93962">
        <w:rPr>
          <w:rFonts w:ascii="HelveticaNeueCyr Roman" w:hAnsi="HelveticaNeueCyr Roman" w:cs="Arial"/>
          <w:b/>
          <w:color w:val="0D0D0D" w:themeColor="text1" w:themeTint="F2"/>
          <w:lang w:val="uk-UA"/>
        </w:rPr>
        <w:t>«Мертві душі»</w:t>
      </w:r>
      <w:r w:rsidRPr="00F93962">
        <w:rPr>
          <w:rFonts w:ascii="HelveticaNeueCyr Roman" w:hAnsi="HelveticaNeueCyr Roman" w:cs="Arial"/>
          <w:color w:val="0D0D0D" w:themeColor="text1" w:themeTint="F2"/>
          <w:lang w:val="uk-UA"/>
        </w:rPr>
        <w:t xml:space="preserve">, що </w:t>
      </w:r>
      <w:r>
        <w:rPr>
          <w:rFonts w:ascii="HelveticaNeueCyr Roman" w:hAnsi="HelveticaNeueCyr Roman" w:cs="Arial"/>
          <w:color w:val="0D0D0D" w:themeColor="text1" w:themeTint="F2"/>
          <w:lang w:val="uk-UA"/>
        </w:rPr>
        <w:t xml:space="preserve">відбудеться </w:t>
      </w:r>
      <w:r w:rsidRPr="00F93962">
        <w:rPr>
          <w:rFonts w:ascii="HelveticaNeueCyr Roman" w:hAnsi="HelveticaNeueCyr Roman" w:cs="Arial"/>
          <w:color w:val="0D0D0D" w:themeColor="text1" w:themeTint="F2"/>
          <w:lang w:val="uk-UA"/>
        </w:rPr>
        <w:t xml:space="preserve">у Центрі візуальної культури, </w:t>
      </w:r>
      <w:r w:rsidRPr="00F93962">
        <w:rPr>
          <w:rFonts w:ascii="HelveticaNeueCyr Roman" w:hAnsi="HelveticaNeueCyr Roman" w:cs="Arial"/>
          <w:b/>
          <w:color w:val="0D0D0D" w:themeColor="text1" w:themeTint="F2"/>
          <w:lang w:val="uk-UA"/>
        </w:rPr>
        <w:t xml:space="preserve">Марина </w:t>
      </w:r>
      <w:proofErr w:type="spellStart"/>
      <w:r w:rsidRPr="00F93962">
        <w:rPr>
          <w:rFonts w:ascii="HelveticaNeueCyr Roman" w:hAnsi="HelveticaNeueCyr Roman" w:cs="Arial"/>
          <w:b/>
          <w:color w:val="0D0D0D" w:themeColor="text1" w:themeTint="F2"/>
          <w:lang w:val="uk-UA"/>
        </w:rPr>
        <w:t>Напрушкіна</w:t>
      </w:r>
      <w:proofErr w:type="spellEnd"/>
      <w:r w:rsidRPr="00F93962">
        <w:rPr>
          <w:rFonts w:ascii="HelveticaNeueCyr Roman" w:hAnsi="HelveticaNeueCyr Roman" w:cs="Arial"/>
          <w:color w:val="0D0D0D" w:themeColor="text1" w:themeTint="F2"/>
          <w:lang w:val="uk-UA"/>
        </w:rPr>
        <w:t xml:space="preserve"> (Німеччина) покаже ключові принципи політики ЄС щодо притулку й міграції, яка призводить до серйозної економічної та соціальної нерівності. А </w:t>
      </w:r>
      <w:r w:rsidRPr="00F93962">
        <w:rPr>
          <w:rFonts w:ascii="HelveticaNeueCyr Roman" w:hAnsi="HelveticaNeueCyr Roman" w:cs="Arial"/>
          <w:b/>
          <w:color w:val="0D0D0D" w:themeColor="text1" w:themeTint="F2"/>
          <w:lang w:val="uk-UA"/>
        </w:rPr>
        <w:t xml:space="preserve">Олівер </w:t>
      </w:r>
      <w:proofErr w:type="spellStart"/>
      <w:r w:rsidRPr="00F93962">
        <w:rPr>
          <w:rFonts w:ascii="HelveticaNeueCyr Roman" w:hAnsi="HelveticaNeueCyr Roman" w:cs="Arial"/>
          <w:b/>
          <w:color w:val="0D0D0D" w:themeColor="text1" w:themeTint="F2"/>
          <w:lang w:val="uk-UA"/>
        </w:rPr>
        <w:t>Ресслер</w:t>
      </w:r>
      <w:proofErr w:type="spellEnd"/>
      <w:r w:rsidRPr="00F93962">
        <w:rPr>
          <w:rFonts w:ascii="HelveticaNeueCyr Roman" w:hAnsi="HelveticaNeueCyr Roman" w:cs="Arial"/>
          <w:color w:val="0D0D0D" w:themeColor="text1" w:themeTint="F2"/>
          <w:lang w:val="uk-UA"/>
        </w:rPr>
        <w:t xml:space="preserve"> (Австрія) представить своє дослідження боротьби за громадянство та його неочевидно ексклюзивну природу </w:t>
      </w:r>
      <w:r>
        <w:rPr>
          <w:rFonts w:ascii="HelveticaNeueCyr Roman" w:hAnsi="HelveticaNeueCyr Roman" w:cs="Arial"/>
          <w:color w:val="0D0D0D" w:themeColor="text1" w:themeTint="F2"/>
          <w:lang w:val="uk-UA"/>
        </w:rPr>
        <w:t xml:space="preserve">і </w:t>
      </w:r>
      <w:r w:rsidRPr="00F93962">
        <w:rPr>
          <w:rFonts w:ascii="HelveticaNeueCyr Roman" w:hAnsi="HelveticaNeueCyr Roman" w:cs="Arial"/>
          <w:color w:val="0D0D0D" w:themeColor="text1" w:themeTint="F2"/>
          <w:lang w:val="uk-UA"/>
        </w:rPr>
        <w:t xml:space="preserve">розгляне рідкісні організовані випадки окупації </w:t>
      </w:r>
      <w:proofErr w:type="spellStart"/>
      <w:r w:rsidRPr="00F93962">
        <w:rPr>
          <w:rFonts w:ascii="HelveticaNeueCyr Roman" w:hAnsi="HelveticaNeueCyr Roman" w:cs="Arial"/>
          <w:color w:val="0D0D0D" w:themeColor="text1" w:themeTint="F2"/>
          <w:lang w:val="uk-UA"/>
        </w:rPr>
        <w:t>фабрик</w:t>
      </w:r>
      <w:proofErr w:type="spellEnd"/>
      <w:r w:rsidRPr="00F93962">
        <w:rPr>
          <w:rFonts w:ascii="HelveticaNeueCyr Roman" w:hAnsi="HelveticaNeueCyr Roman" w:cs="Arial"/>
          <w:color w:val="0D0D0D" w:themeColor="text1" w:themeTint="F2"/>
          <w:lang w:val="uk-UA"/>
        </w:rPr>
        <w:t xml:space="preserve">, метою яких було взяти виробництво під контроль робітників. </w:t>
      </w:r>
    </w:p>
    <w:p w14:paraId="18AE3922" w14:textId="77777777" w:rsidR="003C3E21" w:rsidRPr="00F93962" w:rsidRDefault="003C3E21" w:rsidP="003C3E21">
      <w:pPr>
        <w:pStyle w:val="NormalWeb"/>
        <w:spacing w:before="240" w:line="276" w:lineRule="auto"/>
        <w:jc w:val="both"/>
        <w:outlineLvl w:val="0"/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uk-UA"/>
        </w:rPr>
      </w:pPr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 xml:space="preserve">Серія </w:t>
      </w:r>
      <w:r w:rsidRPr="00F93962"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uk-UA"/>
        </w:rPr>
        <w:t xml:space="preserve">експериментальних концертів </w:t>
      </w:r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>залучить локальних та міжнародних виконавців, які працюють на перетині жанрів, реконструюючи акустичне сприйняття та засоби музичного виробництва. Програма об’єднає молодих та вже відомих виконавців і представить цілий діапазон звукових розробок – від вільної імпровізації до програмованої композиції. Події відбудуться в концертній залі Інституту наукової, технічної та економічної інформації (</w:t>
      </w:r>
      <w:r w:rsidRPr="00F93962">
        <w:rPr>
          <w:rFonts w:ascii="HelveticaNeueCyr Roman" w:eastAsia="Calibri" w:hAnsi="HelveticaNeueCyr Roman" w:cs="Arial"/>
          <w:color w:val="0D0D0D" w:themeColor="text1" w:themeTint="F2"/>
          <w:sz w:val="24"/>
          <w:szCs w:val="24"/>
          <w:u w:color="000000"/>
          <w:bdr w:val="nil"/>
          <w:lang w:val="uk-UA"/>
        </w:rPr>
        <w:t>«</w:t>
      </w:r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>Тарілка») – шедеврі пізнього модернізму, спроектованому задля синтезу акустичного та візуального сприйняття в мистецтві.</w:t>
      </w:r>
    </w:p>
    <w:p w14:paraId="6ED28E9D" w14:textId="77777777" w:rsidR="003C3E21" w:rsidRPr="00F93962" w:rsidRDefault="003C3E21" w:rsidP="003C3E21">
      <w:pPr>
        <w:pStyle w:val="NormalWeb"/>
        <w:spacing w:before="240" w:line="276" w:lineRule="auto"/>
        <w:jc w:val="both"/>
        <w:outlineLvl w:val="0"/>
        <w:rPr>
          <w:rFonts w:ascii="HelveticaNeueCyr Roman" w:eastAsia="Calibri" w:hAnsi="HelveticaNeueCyr Roman" w:cs="Arial"/>
          <w:color w:val="0D0D0D" w:themeColor="text1" w:themeTint="F2"/>
          <w:sz w:val="24"/>
          <w:szCs w:val="24"/>
          <w:u w:color="000000"/>
          <w:bdr w:val="nil"/>
          <w:lang w:val="uk-UA"/>
        </w:rPr>
      </w:pPr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 xml:space="preserve">Зокрема, 22 жовтня відбудеться концерт зірки сучасної експериментальної музичної сцени </w:t>
      </w:r>
      <w:proofErr w:type="spellStart"/>
      <w:r w:rsidRPr="00F93962">
        <w:rPr>
          <w:rFonts w:ascii="HelveticaNeueCyr Roman" w:eastAsia="Calibri" w:hAnsi="HelveticaNeueCyr Roman" w:cs="Arial"/>
          <w:b/>
          <w:color w:val="0D0D0D" w:themeColor="text1" w:themeTint="F2"/>
          <w:sz w:val="24"/>
          <w:szCs w:val="24"/>
          <w:u w:color="000000"/>
          <w:bdr w:val="nil"/>
        </w:rPr>
        <w:t>Pharmakon</w:t>
      </w:r>
      <w:proofErr w:type="spellEnd"/>
      <w:r w:rsidRPr="00F93962">
        <w:rPr>
          <w:rFonts w:ascii="HelveticaNeueCyr Roman" w:eastAsia="Calibri" w:hAnsi="HelveticaNeueCyr Roman" w:cs="Arial"/>
          <w:color w:val="0D0D0D" w:themeColor="text1" w:themeTint="F2"/>
          <w:sz w:val="24"/>
          <w:szCs w:val="24"/>
          <w:u w:color="000000"/>
          <w:bdr w:val="nil"/>
          <w:lang w:val="uk-UA"/>
        </w:rPr>
        <w:t xml:space="preserve"> (США). </w:t>
      </w:r>
    </w:p>
    <w:p w14:paraId="1EB5FEE5" w14:textId="77777777" w:rsidR="003C3E21" w:rsidRPr="00F93962" w:rsidRDefault="003C3E21" w:rsidP="003C3E21">
      <w:pPr>
        <w:pStyle w:val="NormalWeb"/>
        <w:spacing w:before="240" w:line="276" w:lineRule="auto"/>
        <w:jc w:val="both"/>
        <w:outlineLvl w:val="0"/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</w:pPr>
      <w:r w:rsidRPr="00F93962">
        <w:rPr>
          <w:rFonts w:ascii="HelveticaNeueCyr Roman" w:eastAsia="Calibri" w:hAnsi="HelveticaNeueCyr Roman" w:cs="Arial"/>
          <w:color w:val="0D0D0D" w:themeColor="text1" w:themeTint="F2"/>
          <w:sz w:val="24"/>
          <w:szCs w:val="24"/>
          <w:u w:color="000000"/>
          <w:bdr w:val="nil"/>
          <w:lang w:val="uk-UA"/>
        </w:rPr>
        <w:t xml:space="preserve">В рамках </w:t>
      </w:r>
      <w:r w:rsidRPr="00F93962">
        <w:rPr>
          <w:rFonts w:ascii="HelveticaNeueCyr Roman" w:hAnsi="HelveticaNeueCyr Roman" w:cs="Arial"/>
          <w:i/>
          <w:color w:val="0D0D0D" w:themeColor="text1" w:themeTint="F2"/>
          <w:sz w:val="24"/>
          <w:szCs w:val="24"/>
          <w:lang w:val="uk-UA" w:eastAsia="ru-RU"/>
        </w:rPr>
        <w:t>Київського Інтернаціоналу</w:t>
      </w:r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 w:eastAsia="ru-RU"/>
        </w:rPr>
        <w:t xml:space="preserve"> – </w:t>
      </w:r>
      <w:r w:rsidRPr="00F93962">
        <w:rPr>
          <w:rFonts w:ascii="HelveticaNeueCyr Roman" w:hAnsi="HelveticaNeueCyr Roman" w:cs="Arial"/>
          <w:i/>
          <w:color w:val="0D0D0D" w:themeColor="text1" w:themeTint="F2"/>
          <w:sz w:val="24"/>
          <w:szCs w:val="24"/>
          <w:lang w:val="uk-UA" w:eastAsia="ru-RU"/>
        </w:rPr>
        <w:t>Київської бієнале 2017</w:t>
      </w:r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 w:eastAsia="ru-RU"/>
        </w:rPr>
        <w:t xml:space="preserve"> </w:t>
      </w:r>
      <w:r w:rsidRPr="00F93962">
        <w:rPr>
          <w:rFonts w:ascii="HelveticaNeueCyr Roman" w:eastAsia="Calibri" w:hAnsi="HelveticaNeueCyr Roman" w:cs="Arial"/>
          <w:color w:val="0D0D0D" w:themeColor="text1" w:themeTint="F2"/>
          <w:sz w:val="24"/>
          <w:szCs w:val="24"/>
          <w:u w:color="000000"/>
          <w:bdr w:val="nil"/>
          <w:lang w:val="uk-UA"/>
        </w:rPr>
        <w:t xml:space="preserve">запланована насичена </w:t>
      </w:r>
      <w:proofErr w:type="spellStart"/>
      <w:r w:rsidRPr="00F93962">
        <w:rPr>
          <w:rFonts w:ascii="HelveticaNeueCyr Roman" w:eastAsia="Calibri" w:hAnsi="HelveticaNeueCyr Roman" w:cs="Arial"/>
          <w:b/>
          <w:color w:val="0D0D0D" w:themeColor="text1" w:themeTint="F2"/>
          <w:sz w:val="24"/>
          <w:szCs w:val="24"/>
          <w:u w:color="000000"/>
          <w:bdr w:val="nil"/>
          <w:lang w:val="uk-UA"/>
        </w:rPr>
        <w:t>кінопрограма</w:t>
      </w:r>
      <w:proofErr w:type="spellEnd"/>
      <w:r w:rsidRPr="00F93962">
        <w:rPr>
          <w:rFonts w:ascii="HelveticaNeueCyr Roman" w:eastAsia="Calibri" w:hAnsi="HelveticaNeueCyr Roman" w:cs="Arial"/>
          <w:color w:val="0D0D0D" w:themeColor="text1" w:themeTint="F2"/>
          <w:sz w:val="24"/>
          <w:szCs w:val="24"/>
          <w:u w:color="000000"/>
          <w:bdr w:val="nil"/>
          <w:lang w:val="uk-UA"/>
        </w:rPr>
        <w:t xml:space="preserve">. Національний центр Довженка представить програму </w:t>
      </w:r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>«</w:t>
      </w:r>
      <w:r w:rsidRPr="00F93962"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uk-UA"/>
        </w:rPr>
        <w:t xml:space="preserve">Український революційний </w:t>
      </w:r>
      <w:proofErr w:type="spellStart"/>
      <w:r w:rsidRPr="00F93962"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uk-UA"/>
        </w:rPr>
        <w:t>кіноавангард</w:t>
      </w:r>
      <w:proofErr w:type="spellEnd"/>
      <w:r w:rsidRPr="00F93962"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uk-UA"/>
        </w:rPr>
        <w:t xml:space="preserve">». </w:t>
      </w:r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 xml:space="preserve">Ця добірка включає фільми «Арсенал» (1929) Олександра Довженка, «Навесні» (1929) Михаїла </w:t>
      </w:r>
      <w:proofErr w:type="spellStart"/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>Кауфмана</w:t>
      </w:r>
      <w:proofErr w:type="spellEnd"/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 xml:space="preserve">, «Одинадцятий» (1927) Дзиґи </w:t>
      </w:r>
      <w:proofErr w:type="spellStart"/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>Вертова</w:t>
      </w:r>
      <w:proofErr w:type="spellEnd"/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 xml:space="preserve">, «Три кімнати з кухнею» (1928) Миколи </w:t>
      </w:r>
      <w:proofErr w:type="spellStart"/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>Шпиковського</w:t>
      </w:r>
      <w:proofErr w:type="spellEnd"/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 xml:space="preserve"> і «Перекоп» (1929) Івана Кавалерідзе. </w:t>
      </w:r>
      <w:r w:rsidRPr="00F93962">
        <w:rPr>
          <w:rFonts w:ascii="HelveticaNeueCyr Roman" w:eastAsia="Calibri" w:hAnsi="HelveticaNeueCyr Roman" w:cs="Arial"/>
          <w:color w:val="0D0D0D" w:themeColor="text1" w:themeTint="F2"/>
          <w:sz w:val="24"/>
          <w:szCs w:val="24"/>
          <w:u w:color="000000"/>
          <w:bdr w:val="nil"/>
          <w:lang w:val="uk-UA"/>
        </w:rPr>
        <w:t>Відбудеться</w:t>
      </w:r>
      <w:r>
        <w:rPr>
          <w:rFonts w:ascii="HelveticaNeueCyr Roman" w:eastAsia="Calibri" w:hAnsi="HelveticaNeueCyr Roman" w:cs="Arial"/>
          <w:color w:val="0D0D0D" w:themeColor="text1" w:themeTint="F2"/>
          <w:sz w:val="24"/>
          <w:szCs w:val="24"/>
          <w:u w:color="000000"/>
          <w:bdr w:val="nil"/>
          <w:lang w:val="uk-UA"/>
        </w:rPr>
        <w:t xml:space="preserve"> показ фільму «Ні! Ні! Ні!» та</w:t>
      </w:r>
      <w:r w:rsidRPr="00F93962">
        <w:rPr>
          <w:rFonts w:ascii="HelveticaNeueCyr Roman" w:eastAsia="Calibri" w:hAnsi="HelveticaNeueCyr Roman" w:cs="Arial"/>
          <w:color w:val="0D0D0D" w:themeColor="text1" w:themeTint="F2"/>
          <w:sz w:val="24"/>
          <w:szCs w:val="24"/>
          <w:u w:color="000000"/>
          <w:bdr w:val="nil"/>
          <w:lang w:val="uk-UA"/>
        </w:rPr>
        <w:t xml:space="preserve"> прем’єра нового </w:t>
      </w:r>
      <w:r>
        <w:rPr>
          <w:rFonts w:ascii="HelveticaNeueCyr Roman" w:eastAsia="Calibri" w:hAnsi="HelveticaNeueCyr Roman" w:cs="Arial"/>
          <w:color w:val="0D0D0D" w:themeColor="text1" w:themeTint="F2"/>
          <w:sz w:val="24"/>
          <w:szCs w:val="24"/>
          <w:u w:color="000000"/>
          <w:bdr w:val="nil"/>
          <w:lang w:val="uk-UA"/>
        </w:rPr>
        <w:t>серіалу</w:t>
      </w:r>
      <w:r w:rsidRPr="00F93962">
        <w:rPr>
          <w:rFonts w:ascii="HelveticaNeueCyr Roman" w:eastAsia="Calibri" w:hAnsi="HelveticaNeueCyr Roman" w:cs="Arial"/>
          <w:color w:val="0D0D0D" w:themeColor="text1" w:themeTint="F2"/>
          <w:sz w:val="24"/>
          <w:szCs w:val="24"/>
          <w:u w:color="000000"/>
          <w:bdr w:val="nil"/>
          <w:lang w:val="uk-UA"/>
        </w:rPr>
        <w:t xml:space="preserve"> </w:t>
      </w:r>
      <w:r>
        <w:rPr>
          <w:rFonts w:ascii="HelveticaNeueCyr Roman" w:eastAsia="Calibri" w:hAnsi="HelveticaNeueCyr Roman" w:cs="Arial"/>
          <w:color w:val="0D0D0D" w:themeColor="text1" w:themeTint="F2"/>
          <w:sz w:val="24"/>
          <w:szCs w:val="24"/>
          <w:u w:color="000000"/>
          <w:bdr w:val="nil"/>
          <w:lang w:val="uk-UA"/>
        </w:rPr>
        <w:t xml:space="preserve">«Озброєні та небезпечні» </w:t>
      </w:r>
      <w:r w:rsidRPr="00F93962">
        <w:rPr>
          <w:rFonts w:ascii="HelveticaNeueCyr Roman" w:eastAsia="Calibri" w:hAnsi="HelveticaNeueCyr Roman" w:cs="Arial"/>
          <w:color w:val="0D0D0D" w:themeColor="text1" w:themeTint="F2"/>
          <w:sz w:val="24"/>
          <w:szCs w:val="24"/>
          <w:u w:color="000000"/>
          <w:bdr w:val="nil"/>
          <w:lang w:val="uk-UA"/>
        </w:rPr>
        <w:t xml:space="preserve">українського художника та режисера </w:t>
      </w:r>
      <w:r w:rsidRPr="00F93962">
        <w:rPr>
          <w:rFonts w:ascii="HelveticaNeueCyr Roman" w:eastAsia="Calibri" w:hAnsi="HelveticaNeueCyr Roman" w:cs="Arial"/>
          <w:b/>
          <w:color w:val="0D0D0D" w:themeColor="text1" w:themeTint="F2"/>
          <w:sz w:val="24"/>
          <w:szCs w:val="24"/>
          <w:u w:color="000000"/>
          <w:bdr w:val="nil"/>
          <w:lang w:val="uk-UA"/>
        </w:rPr>
        <w:t>Миколи Рідного</w:t>
      </w:r>
      <w:r w:rsidRPr="00F93962">
        <w:rPr>
          <w:rFonts w:ascii="HelveticaNeueCyr Roman" w:eastAsia="Calibri" w:hAnsi="HelveticaNeueCyr Roman" w:cs="Arial"/>
          <w:color w:val="0D0D0D" w:themeColor="text1" w:themeTint="F2"/>
          <w:sz w:val="24"/>
          <w:szCs w:val="24"/>
          <w:u w:color="000000"/>
          <w:bdr w:val="nil"/>
          <w:lang w:val="uk-UA"/>
        </w:rPr>
        <w:t xml:space="preserve"> </w:t>
      </w:r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 xml:space="preserve">та зустріч з </w:t>
      </w:r>
      <w:r w:rsidRPr="00F93962"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uk-UA"/>
        </w:rPr>
        <w:t xml:space="preserve">Артуром </w:t>
      </w:r>
      <w:proofErr w:type="spellStart"/>
      <w:r w:rsidRPr="00F93962"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uk-UA"/>
        </w:rPr>
        <w:t>Жмієвським</w:t>
      </w:r>
      <w:proofErr w:type="spellEnd"/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 xml:space="preserve"> (Польща) і показ його стрічки </w:t>
      </w:r>
      <w:r w:rsidRPr="00F93962"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uk-UA"/>
        </w:rPr>
        <w:t>«</w:t>
      </w:r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>Погляд</w:t>
      </w:r>
      <w:r w:rsidRPr="00F93962"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uk-UA"/>
        </w:rPr>
        <w:t>»</w:t>
      </w:r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>.</w:t>
      </w:r>
    </w:p>
    <w:p w14:paraId="4700535C" w14:textId="77777777" w:rsidR="003C3E21" w:rsidRPr="00F93962" w:rsidRDefault="003C3E21" w:rsidP="003C3E21">
      <w:pPr>
        <w:pStyle w:val="NormalWeb"/>
        <w:spacing w:before="240" w:line="276" w:lineRule="auto"/>
        <w:jc w:val="both"/>
        <w:outlineLvl w:val="0"/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</w:pPr>
      <w:r w:rsidRPr="00F93962">
        <w:rPr>
          <w:rFonts w:ascii="HelveticaNeueCyr Roman" w:eastAsia="Calibri" w:hAnsi="HelveticaNeueCyr Roman" w:cs="Arial"/>
          <w:color w:val="0D0D0D" w:themeColor="text1" w:themeTint="F2"/>
          <w:sz w:val="24"/>
          <w:szCs w:val="24"/>
          <w:u w:color="000000"/>
          <w:bdr w:val="nil"/>
          <w:lang w:val="uk-UA"/>
        </w:rPr>
        <w:t xml:space="preserve">Режисер та драматург </w:t>
      </w:r>
      <w:proofErr w:type="spellStart"/>
      <w:r w:rsidRPr="00F93962">
        <w:rPr>
          <w:rFonts w:ascii="HelveticaNeueCyr Roman" w:eastAsia="Calibri" w:hAnsi="HelveticaNeueCyr Roman" w:cs="Arial"/>
          <w:b/>
          <w:color w:val="0D0D0D" w:themeColor="text1" w:themeTint="F2"/>
          <w:sz w:val="24"/>
          <w:szCs w:val="24"/>
          <w:u w:color="000000"/>
          <w:bdr w:val="nil"/>
          <w:lang w:val="uk-UA"/>
        </w:rPr>
        <w:t>Філ</w:t>
      </w:r>
      <w:proofErr w:type="spellEnd"/>
      <w:r w:rsidRPr="00F93962">
        <w:rPr>
          <w:rFonts w:ascii="HelveticaNeueCyr Roman" w:eastAsia="Calibri" w:hAnsi="HelveticaNeueCyr Roman" w:cs="Arial"/>
          <w:b/>
          <w:color w:val="0D0D0D" w:themeColor="text1" w:themeTint="F2"/>
          <w:sz w:val="24"/>
          <w:szCs w:val="24"/>
          <w:u w:color="000000"/>
          <w:bdr w:val="nil"/>
          <w:lang w:val="uk-UA"/>
        </w:rPr>
        <w:t xml:space="preserve"> </w:t>
      </w:r>
      <w:proofErr w:type="spellStart"/>
      <w:r w:rsidRPr="00F93962">
        <w:rPr>
          <w:rFonts w:ascii="HelveticaNeueCyr Roman" w:eastAsia="Calibri" w:hAnsi="HelveticaNeueCyr Roman" w:cs="Arial"/>
          <w:b/>
          <w:color w:val="0D0D0D" w:themeColor="text1" w:themeTint="F2"/>
          <w:sz w:val="24"/>
          <w:szCs w:val="24"/>
          <w:u w:color="000000"/>
          <w:bdr w:val="nil"/>
          <w:lang w:val="uk-UA"/>
        </w:rPr>
        <w:t>Коллінз</w:t>
      </w:r>
      <w:proofErr w:type="spellEnd"/>
      <w:r w:rsidRPr="00F93962">
        <w:rPr>
          <w:rFonts w:ascii="HelveticaNeueCyr Roman" w:eastAsia="Calibri" w:hAnsi="HelveticaNeueCyr Roman" w:cs="Arial"/>
          <w:b/>
          <w:color w:val="0D0D0D" w:themeColor="text1" w:themeTint="F2"/>
          <w:sz w:val="24"/>
          <w:szCs w:val="24"/>
          <w:u w:color="000000"/>
          <w:bdr w:val="nil"/>
          <w:lang w:val="uk-UA"/>
        </w:rPr>
        <w:t xml:space="preserve"> </w:t>
      </w:r>
      <w:r w:rsidRPr="00363C16">
        <w:rPr>
          <w:rFonts w:ascii="HelveticaNeueCyr Roman" w:eastAsia="Calibri" w:hAnsi="HelveticaNeueCyr Roman" w:cs="Arial"/>
          <w:color w:val="0D0D0D" w:themeColor="text1" w:themeTint="F2"/>
          <w:sz w:val="24"/>
          <w:szCs w:val="24"/>
          <w:u w:color="000000"/>
          <w:bdr w:val="nil"/>
          <w:lang w:val="uk-UA"/>
        </w:rPr>
        <w:t xml:space="preserve">(Німеччина) </w:t>
      </w:r>
      <w:r w:rsidRPr="00F93962">
        <w:rPr>
          <w:rFonts w:ascii="HelveticaNeueCyr Roman" w:eastAsia="Calibri" w:hAnsi="HelveticaNeueCyr Roman" w:cs="Arial"/>
          <w:color w:val="0D0D0D" w:themeColor="text1" w:themeTint="F2"/>
          <w:sz w:val="24"/>
          <w:szCs w:val="24"/>
          <w:u w:color="000000"/>
          <w:bdr w:val="nil"/>
          <w:lang w:val="uk-UA"/>
        </w:rPr>
        <w:t xml:space="preserve">представить фільм </w:t>
      </w:r>
      <w:r w:rsidRPr="00F93962"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uk-UA"/>
        </w:rPr>
        <w:t>«Церемонія»</w:t>
      </w:r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>, що відображає процес перевезення і встановлення 4-метрової статуї Фрідріха Енгельса, яку в рамках декомунізації було демонтовано на Полтавщині і перевезено в Манчестер.</w:t>
      </w:r>
      <w:r w:rsidRPr="00F93962"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uk-UA"/>
        </w:rPr>
        <w:t xml:space="preserve"> </w:t>
      </w:r>
    </w:p>
    <w:p w14:paraId="728AC4CA" w14:textId="77777777" w:rsidR="003C3E21" w:rsidRPr="00F93962" w:rsidRDefault="003C3E21" w:rsidP="003C3E21">
      <w:pPr>
        <w:pStyle w:val="NormalWeb"/>
        <w:spacing w:before="240" w:line="276" w:lineRule="auto"/>
        <w:jc w:val="both"/>
        <w:outlineLvl w:val="0"/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</w:pPr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lastRenderedPageBreak/>
        <w:t xml:space="preserve">Серія </w:t>
      </w:r>
      <w:r w:rsidRPr="00F93962"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uk-UA"/>
        </w:rPr>
        <w:t xml:space="preserve">лекцій, панельних дискусій, семінарів та </w:t>
      </w:r>
      <w:proofErr w:type="spellStart"/>
      <w:r w:rsidRPr="00F93962"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uk-UA"/>
        </w:rPr>
        <w:t>воркшопів</w:t>
      </w:r>
      <w:proofErr w:type="spellEnd"/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 xml:space="preserve"> за участі відомих істориків, філософів, економістів та культурних діячів буде спробою пошуку колективної відповіді на ключові питання сучасності. В програмі – лекція </w:t>
      </w:r>
      <w:r w:rsidRPr="00F93962">
        <w:rPr>
          <w:rFonts w:ascii="HelveticaNeueCyr Roman" w:hAnsi="HelveticaNeueCyr Roman"/>
          <w:color w:val="0D0D0D" w:themeColor="text1" w:themeTint="F2"/>
          <w:sz w:val="24"/>
          <w:szCs w:val="24"/>
          <w:lang w:val="uk-UA"/>
        </w:rPr>
        <w:t xml:space="preserve">«Фіаско світової революції» відомого філософа та культуролога </w:t>
      </w:r>
      <w:r w:rsidRPr="00F93962">
        <w:rPr>
          <w:rFonts w:ascii="HelveticaNeueCyr Roman" w:hAnsi="HelveticaNeueCyr Roman"/>
          <w:b/>
          <w:color w:val="0D0D0D" w:themeColor="text1" w:themeTint="F2"/>
          <w:sz w:val="24"/>
          <w:szCs w:val="24"/>
          <w:lang w:val="uk-UA"/>
        </w:rPr>
        <w:t xml:space="preserve">Михаїла </w:t>
      </w:r>
      <w:proofErr w:type="spellStart"/>
      <w:r w:rsidRPr="00F93962">
        <w:rPr>
          <w:rFonts w:ascii="HelveticaNeueCyr Roman" w:hAnsi="HelveticaNeueCyr Roman"/>
          <w:b/>
          <w:color w:val="0D0D0D" w:themeColor="text1" w:themeTint="F2"/>
          <w:sz w:val="24"/>
          <w:szCs w:val="24"/>
          <w:lang w:val="uk-UA"/>
        </w:rPr>
        <w:t>Рикліна</w:t>
      </w:r>
      <w:proofErr w:type="spellEnd"/>
      <w:r w:rsidRPr="00F93962">
        <w:rPr>
          <w:rFonts w:ascii="HelveticaNeueCyr Roman" w:hAnsi="HelveticaNeueCyr Roman"/>
          <w:b/>
          <w:color w:val="0D0D0D" w:themeColor="text1" w:themeTint="F2"/>
          <w:sz w:val="24"/>
          <w:szCs w:val="24"/>
          <w:lang w:val="uk-UA"/>
        </w:rPr>
        <w:t xml:space="preserve"> </w:t>
      </w:r>
      <w:r w:rsidRPr="00F93962">
        <w:rPr>
          <w:rFonts w:ascii="HelveticaNeueCyr Roman" w:hAnsi="HelveticaNeueCyr Roman"/>
          <w:color w:val="0D0D0D" w:themeColor="text1" w:themeTint="F2"/>
          <w:sz w:val="24"/>
          <w:szCs w:val="24"/>
          <w:lang w:val="uk-UA"/>
        </w:rPr>
        <w:t>(Німеччина);</w:t>
      </w:r>
      <w:r w:rsidRPr="00F93962">
        <w:rPr>
          <w:rFonts w:ascii="HelveticaNeueCyr Roman" w:hAnsi="HelveticaNeueCyr Roman"/>
          <w:b/>
          <w:color w:val="0D0D0D" w:themeColor="text1" w:themeTint="F2"/>
          <w:sz w:val="24"/>
          <w:szCs w:val="24"/>
          <w:lang w:val="uk-UA"/>
        </w:rPr>
        <w:t xml:space="preserve"> </w:t>
      </w:r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>«Цензура в мистецтві та досвід спротиву в Туреччині під час надзвичайного стану»</w:t>
      </w:r>
      <w:r w:rsidRPr="00F93962"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uk-UA"/>
        </w:rPr>
        <w:t xml:space="preserve"> </w:t>
      </w:r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 xml:space="preserve">– розмова з </w:t>
      </w:r>
      <w:proofErr w:type="spellStart"/>
      <w:r w:rsidRPr="00F93962"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uk-UA"/>
        </w:rPr>
        <w:t>Асеною</w:t>
      </w:r>
      <w:proofErr w:type="spellEnd"/>
      <w:r w:rsidRPr="00F93962"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uk-UA"/>
        </w:rPr>
        <w:t xml:space="preserve"> </w:t>
      </w:r>
      <w:proofErr w:type="spellStart"/>
      <w:r w:rsidRPr="00F93962"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uk-UA"/>
        </w:rPr>
        <w:t>Ґюнал</w:t>
      </w:r>
      <w:proofErr w:type="spellEnd"/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 xml:space="preserve"> та </w:t>
      </w:r>
      <w:proofErr w:type="spellStart"/>
      <w:r w:rsidRPr="00F93962"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uk-UA"/>
        </w:rPr>
        <w:t>Озлем</w:t>
      </w:r>
      <w:proofErr w:type="spellEnd"/>
      <w:r w:rsidRPr="00F93962"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uk-UA"/>
        </w:rPr>
        <w:t xml:space="preserve"> </w:t>
      </w:r>
      <w:proofErr w:type="spellStart"/>
      <w:r w:rsidRPr="00F93962"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uk-UA"/>
        </w:rPr>
        <w:t>Алтюнок</w:t>
      </w:r>
      <w:proofErr w:type="spellEnd"/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 xml:space="preserve"> (Туреччина); </w:t>
      </w:r>
      <w:r w:rsidRPr="00F93962">
        <w:rPr>
          <w:rFonts w:ascii="HelveticaNeueCyr Roman" w:hAnsi="HelveticaNeueCyr Roman"/>
          <w:color w:val="0D0D0D" w:themeColor="text1" w:themeTint="F2"/>
          <w:sz w:val="24"/>
          <w:szCs w:val="24"/>
          <w:lang w:val="uk-UA"/>
        </w:rPr>
        <w:t xml:space="preserve">«П’єса» </w:t>
      </w:r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 xml:space="preserve">– </w:t>
      </w:r>
      <w:proofErr w:type="spellStart"/>
      <w:r w:rsidRPr="00F93962">
        <w:rPr>
          <w:rFonts w:ascii="HelveticaNeueCyr Roman" w:hAnsi="HelveticaNeueCyr Roman"/>
          <w:color w:val="0D0D0D" w:themeColor="text1" w:themeTint="F2"/>
          <w:sz w:val="24"/>
          <w:szCs w:val="24"/>
          <w:lang w:val="uk-UA"/>
        </w:rPr>
        <w:t>перформанс</w:t>
      </w:r>
      <w:proofErr w:type="spellEnd"/>
      <w:r w:rsidRPr="00F93962">
        <w:rPr>
          <w:rFonts w:ascii="HelveticaNeueCyr Roman" w:hAnsi="HelveticaNeueCyr Roman"/>
          <w:color w:val="0D0D0D" w:themeColor="text1" w:themeTint="F2"/>
          <w:sz w:val="24"/>
          <w:szCs w:val="24"/>
          <w:lang w:val="uk-UA"/>
        </w:rPr>
        <w:t xml:space="preserve"> </w:t>
      </w:r>
      <w:r w:rsidRPr="00F93962">
        <w:rPr>
          <w:rFonts w:ascii="HelveticaNeueCyr Roman" w:hAnsi="HelveticaNeueCyr Roman"/>
          <w:b/>
          <w:color w:val="0D0D0D" w:themeColor="text1" w:themeTint="F2"/>
          <w:sz w:val="24"/>
          <w:szCs w:val="24"/>
          <w:lang w:val="uk-UA"/>
        </w:rPr>
        <w:t>Валентини Петрової</w:t>
      </w:r>
      <w:r w:rsidRPr="00F93962">
        <w:rPr>
          <w:rFonts w:ascii="HelveticaNeueCyr Roman" w:hAnsi="HelveticaNeueCyr Roman"/>
          <w:color w:val="0D0D0D" w:themeColor="text1" w:themeTint="F2"/>
          <w:sz w:val="24"/>
          <w:szCs w:val="24"/>
          <w:lang w:val="uk-UA"/>
        </w:rPr>
        <w:t xml:space="preserve"> (Україна) і дискусія про свободу і авторитарність слова та багато інших. </w:t>
      </w:r>
    </w:p>
    <w:p w14:paraId="50AC6774" w14:textId="77777777" w:rsidR="003C3E21" w:rsidRPr="00F93962" w:rsidRDefault="003C3E21" w:rsidP="003C3E21">
      <w:pPr>
        <w:pStyle w:val="NormalWeb"/>
        <w:spacing w:before="240" w:line="276" w:lineRule="auto"/>
        <w:jc w:val="both"/>
        <w:outlineLvl w:val="0"/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</w:pPr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 xml:space="preserve">На </w:t>
      </w:r>
      <w:r w:rsidRPr="00F93962">
        <w:rPr>
          <w:rFonts w:ascii="HelveticaNeueCyr Roman" w:hAnsi="HelveticaNeueCyr Roman" w:cs="Arial"/>
          <w:i/>
          <w:color w:val="0D0D0D" w:themeColor="text1" w:themeTint="F2"/>
          <w:sz w:val="24"/>
          <w:szCs w:val="24"/>
          <w:lang w:val="uk-UA" w:eastAsia="ru-RU"/>
        </w:rPr>
        <w:t>Київському Інтернаціоналі</w:t>
      </w:r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 w:eastAsia="ru-RU"/>
        </w:rPr>
        <w:t xml:space="preserve"> – </w:t>
      </w:r>
      <w:r w:rsidRPr="00F93962">
        <w:rPr>
          <w:rFonts w:ascii="HelveticaNeueCyr Roman" w:hAnsi="HelveticaNeueCyr Roman" w:cs="Arial"/>
          <w:i/>
          <w:color w:val="0D0D0D" w:themeColor="text1" w:themeTint="F2"/>
          <w:sz w:val="24"/>
          <w:szCs w:val="24"/>
          <w:lang w:val="uk-UA" w:eastAsia="ru-RU"/>
        </w:rPr>
        <w:t>Київській бієнале 2017</w:t>
      </w:r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 w:eastAsia="ru-RU"/>
        </w:rPr>
        <w:t xml:space="preserve"> </w:t>
      </w:r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 xml:space="preserve">відбудуться </w:t>
      </w:r>
      <w:r w:rsidRPr="00F93962"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uk-UA"/>
        </w:rPr>
        <w:t>презентації книг.</w:t>
      </w:r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 xml:space="preserve"> Зокрема, буде представлено український переклад книжки </w:t>
      </w:r>
      <w:proofErr w:type="spellStart"/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>Джудіт</w:t>
      </w:r>
      <w:proofErr w:type="spellEnd"/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 xml:space="preserve"> </w:t>
      </w:r>
      <w:proofErr w:type="spellStart"/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>Батлер</w:t>
      </w:r>
      <w:proofErr w:type="spellEnd"/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 xml:space="preserve"> </w:t>
      </w:r>
      <w:r w:rsidRPr="00F93962"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uk-UA"/>
        </w:rPr>
        <w:t>«Фрейми війни. Чиї життя оплакують?»</w:t>
      </w:r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 xml:space="preserve"> (за участі Катерини Міщенко, Юстини Кравчук і Катерини </w:t>
      </w:r>
      <w:proofErr w:type="spellStart"/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>Сергацкової</w:t>
      </w:r>
      <w:proofErr w:type="spellEnd"/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 xml:space="preserve">) та український переклад книги </w:t>
      </w:r>
      <w:proofErr w:type="spellStart"/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>Тімоті</w:t>
      </w:r>
      <w:proofErr w:type="spellEnd"/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 xml:space="preserve"> Снайдера </w:t>
      </w:r>
      <w:r w:rsidRPr="00F93962"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uk-UA"/>
        </w:rPr>
        <w:t>«Про тиранію: двадцять уроків ХХ століття»</w:t>
      </w:r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 xml:space="preserve"> (за участі Катерини Міщенко та Ангеліни </w:t>
      </w:r>
      <w:proofErr w:type="spellStart"/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>Карякіної</w:t>
      </w:r>
      <w:proofErr w:type="spellEnd"/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>).</w:t>
      </w:r>
    </w:p>
    <w:p w14:paraId="0109A08A" w14:textId="77777777" w:rsidR="003C3E21" w:rsidRPr="00F93962" w:rsidRDefault="003C3E21" w:rsidP="003C3E21">
      <w:pPr>
        <w:pStyle w:val="NormalWeb"/>
        <w:spacing w:before="240" w:line="276" w:lineRule="auto"/>
        <w:jc w:val="both"/>
        <w:outlineLvl w:val="0"/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</w:pPr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 xml:space="preserve">Працюватиме експериментальна платформа </w:t>
      </w:r>
      <w:r w:rsidRPr="00F93962"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uk-UA"/>
        </w:rPr>
        <w:t>«Радіо Інтернаціонал»</w:t>
      </w:r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 xml:space="preserve">. Тут різні голоси зможуть зустрітися, виражаючи особистий та колективний досвід, пов’язаний із тематикою </w:t>
      </w:r>
      <w:r w:rsidRPr="00F93962">
        <w:rPr>
          <w:rFonts w:ascii="HelveticaNeueCyr Roman" w:hAnsi="HelveticaNeueCyr Roman" w:cs="Arial"/>
          <w:i/>
          <w:color w:val="0D0D0D" w:themeColor="text1" w:themeTint="F2"/>
          <w:sz w:val="24"/>
          <w:szCs w:val="24"/>
          <w:lang w:val="uk-UA" w:eastAsia="ru-RU"/>
        </w:rPr>
        <w:t>Київського Інтернаціоналу</w:t>
      </w:r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 w:eastAsia="ru-RU"/>
        </w:rPr>
        <w:t xml:space="preserve"> – </w:t>
      </w:r>
      <w:r w:rsidRPr="00F93962">
        <w:rPr>
          <w:rFonts w:ascii="HelveticaNeueCyr Roman" w:hAnsi="HelveticaNeueCyr Roman" w:cs="Arial"/>
          <w:i/>
          <w:color w:val="0D0D0D" w:themeColor="text1" w:themeTint="F2"/>
          <w:sz w:val="24"/>
          <w:szCs w:val="24"/>
          <w:lang w:val="uk-UA" w:eastAsia="ru-RU"/>
        </w:rPr>
        <w:t>Київської бієнале 2017</w:t>
      </w:r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 w:eastAsia="ru-RU"/>
        </w:rPr>
        <w:t xml:space="preserve"> </w:t>
      </w:r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 xml:space="preserve">на національному й міжнародному рівнях. У програмі Радіо </w:t>
      </w:r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 w:eastAsia="ru-RU"/>
        </w:rPr>
        <w:t>–</w:t>
      </w:r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 xml:space="preserve"> серія лекцій, </w:t>
      </w:r>
      <w:proofErr w:type="spellStart"/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>воркшопів</w:t>
      </w:r>
      <w:proofErr w:type="spellEnd"/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 xml:space="preserve"> та </w:t>
      </w:r>
      <w:proofErr w:type="spellStart"/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>перфомансів</w:t>
      </w:r>
      <w:proofErr w:type="spellEnd"/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 xml:space="preserve">, присвячених проблемам чуття та голосу в сучасному світі. </w:t>
      </w:r>
      <w:r w:rsidRPr="00F93962">
        <w:rPr>
          <w:rFonts w:ascii="HelveticaNeueCyr Roman" w:hAnsi="HelveticaNeueCyr Roman"/>
          <w:color w:val="0D0D0D" w:themeColor="text1" w:themeTint="F2"/>
          <w:sz w:val="24"/>
          <w:szCs w:val="24"/>
          <w:lang w:val="uk-UA"/>
        </w:rPr>
        <w:t xml:space="preserve"> </w:t>
      </w:r>
    </w:p>
    <w:p w14:paraId="696087FA" w14:textId="0175A976" w:rsidR="003C3E21" w:rsidRPr="00F93962" w:rsidRDefault="003C3E21" w:rsidP="003C3E21">
      <w:pPr>
        <w:pStyle w:val="NormalWeb"/>
        <w:spacing w:before="0" w:after="0" w:line="276" w:lineRule="auto"/>
        <w:jc w:val="both"/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ru-RU" w:eastAsia="ru-RU"/>
        </w:rPr>
      </w:pPr>
      <w:proofErr w:type="spellStart"/>
      <w:r w:rsidRPr="00F93962"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ru-RU" w:eastAsia="ru-RU"/>
        </w:rPr>
        <w:t>Повну</w:t>
      </w:r>
      <w:proofErr w:type="spellEnd"/>
      <w:r w:rsidRPr="00F93962"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ru-RU" w:eastAsia="ru-RU"/>
        </w:rPr>
        <w:t xml:space="preserve"> </w:t>
      </w:r>
      <w:proofErr w:type="spellStart"/>
      <w:r w:rsidRPr="00F93962"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ru-RU" w:eastAsia="ru-RU"/>
        </w:rPr>
        <w:t>програму</w:t>
      </w:r>
      <w:proofErr w:type="spellEnd"/>
      <w:r w:rsidRPr="00F93962"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ru-RU" w:eastAsia="ru-RU"/>
        </w:rPr>
        <w:t xml:space="preserve"> </w:t>
      </w:r>
      <w:proofErr w:type="spellStart"/>
      <w:r w:rsidRPr="00F93962"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ru-RU" w:eastAsia="ru-RU"/>
        </w:rPr>
        <w:t>заходів</w:t>
      </w:r>
      <w:proofErr w:type="spellEnd"/>
      <w:r w:rsidRPr="00F93962"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ru-RU" w:eastAsia="ru-RU"/>
        </w:rPr>
        <w:t xml:space="preserve"> </w:t>
      </w:r>
      <w:proofErr w:type="spellStart"/>
      <w:r w:rsidRPr="00F93962"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ru-RU" w:eastAsia="ru-RU"/>
        </w:rPr>
        <w:t>м</w:t>
      </w:r>
      <w:r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ru-RU" w:eastAsia="ru-RU"/>
        </w:rPr>
        <w:t>ожна</w:t>
      </w:r>
      <w:proofErr w:type="spellEnd"/>
      <w:r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ru-RU" w:eastAsia="ru-RU"/>
        </w:rPr>
        <w:t>знайти</w:t>
      </w:r>
      <w:proofErr w:type="spellEnd"/>
      <w:r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ru-RU" w:eastAsia="ru-RU"/>
        </w:rPr>
        <w:t xml:space="preserve"> у </w:t>
      </w:r>
      <w:proofErr w:type="spellStart"/>
      <w:r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ru-RU" w:eastAsia="ru-RU"/>
        </w:rPr>
        <w:t>додатку</w:t>
      </w:r>
      <w:proofErr w:type="spellEnd"/>
      <w:r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ru-RU" w:eastAsia="ru-RU"/>
        </w:rPr>
        <w:t xml:space="preserve"> до листа та </w:t>
      </w:r>
      <w:r w:rsidRPr="00F93962"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ru-RU" w:eastAsia="ru-RU"/>
        </w:rPr>
        <w:t xml:space="preserve">на </w:t>
      </w:r>
      <w:proofErr w:type="spellStart"/>
      <w:r w:rsidRPr="00F93962"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ru-RU" w:eastAsia="ru-RU"/>
        </w:rPr>
        <w:t>сайті</w:t>
      </w:r>
      <w:proofErr w:type="spellEnd"/>
      <w:r w:rsidRPr="00F93962"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ru-RU" w:eastAsia="ru-RU"/>
        </w:rPr>
        <w:t>:</w:t>
      </w:r>
    </w:p>
    <w:p w14:paraId="374D645A" w14:textId="77777777" w:rsidR="003C3E21" w:rsidRPr="00F93962" w:rsidRDefault="003C3E21" w:rsidP="003C3E21">
      <w:pPr>
        <w:pStyle w:val="NormalWeb"/>
        <w:spacing w:before="0" w:after="0" w:line="276" w:lineRule="auto"/>
        <w:jc w:val="both"/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ru-RU" w:eastAsia="ru-RU"/>
        </w:rPr>
      </w:pPr>
    </w:p>
    <w:p w14:paraId="46E2726B" w14:textId="77777777" w:rsidR="003C3E21" w:rsidRPr="00F93962" w:rsidRDefault="003C3E21" w:rsidP="003C3E21">
      <w:pPr>
        <w:pStyle w:val="NormalWeb"/>
        <w:spacing w:before="0" w:after="0" w:line="276" w:lineRule="auto"/>
        <w:jc w:val="both"/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</w:pPr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>vcrc.org.ua</w:t>
      </w:r>
      <w:r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>/</w:t>
      </w:r>
      <w:proofErr w:type="spellStart"/>
      <w:r w:rsidRPr="0033778C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>international</w:t>
      </w:r>
      <w:proofErr w:type="spellEnd"/>
      <w:r w:rsidRPr="0033778C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>/</w:t>
      </w:r>
      <w:proofErr w:type="spellStart"/>
      <w:r w:rsidRPr="0033778C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>program</w:t>
      </w:r>
      <w:proofErr w:type="spellEnd"/>
      <w:r w:rsidRPr="0033778C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>/</w:t>
      </w:r>
    </w:p>
    <w:p w14:paraId="3940AEB2" w14:textId="77777777" w:rsidR="003C3E21" w:rsidRPr="00F93962" w:rsidRDefault="003C3E21" w:rsidP="003C3E21">
      <w:pPr>
        <w:pStyle w:val="NormalWeb"/>
        <w:spacing w:before="0" w:after="0" w:line="276" w:lineRule="auto"/>
        <w:jc w:val="both"/>
        <w:rPr>
          <w:rStyle w:val="Hyperlink"/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</w:pPr>
    </w:p>
    <w:p w14:paraId="017AA880" w14:textId="77777777" w:rsidR="003C3E21" w:rsidRPr="00F93962" w:rsidRDefault="003C3E21" w:rsidP="003C3E21">
      <w:pPr>
        <w:pStyle w:val="NormalWeb"/>
        <w:spacing w:before="0" w:after="0" w:line="276" w:lineRule="auto"/>
        <w:jc w:val="both"/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</w:pPr>
      <w:r w:rsidRPr="00F93962"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uk-UA"/>
        </w:rPr>
        <w:t>Локації:</w:t>
      </w:r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 xml:space="preserve"> Інститут наукової, технічної та економічної інформації «Тарілка» (вул. Антоновича, 180) – </w:t>
      </w:r>
      <w:r w:rsidRPr="00F93962"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uk-UA"/>
        </w:rPr>
        <w:t>основна локація</w:t>
      </w:r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 xml:space="preserve">, Центр візуальної культури (вул. </w:t>
      </w:r>
      <w:proofErr w:type="spellStart"/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>Глибочицька</w:t>
      </w:r>
      <w:proofErr w:type="spellEnd"/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 xml:space="preserve">, 44),  Житній ринок (вул. Верхній Вал, 16), Літературно-меморіальний музей-квартира Павла Тичини, художня майстерня на Сошенка, 33 та </w:t>
      </w:r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</w:rPr>
        <w:t>BURSA</w:t>
      </w:r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 xml:space="preserve"> GALL</w:t>
      </w:r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</w:rPr>
        <w:t>E</w:t>
      </w:r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 xml:space="preserve">RY (вул. Костянтинівська, 11-Б). </w:t>
      </w:r>
    </w:p>
    <w:p w14:paraId="599EF510" w14:textId="77777777" w:rsidR="003C3E21" w:rsidRPr="00F93962" w:rsidRDefault="003C3E21" w:rsidP="003C3E21">
      <w:pPr>
        <w:pStyle w:val="NormalWeb"/>
        <w:spacing w:before="0" w:after="0" w:line="276" w:lineRule="auto"/>
        <w:jc w:val="both"/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ru-RU" w:eastAsia="ru-RU"/>
        </w:rPr>
      </w:pPr>
    </w:p>
    <w:p w14:paraId="422C5A5A" w14:textId="77777777" w:rsidR="003C3E21" w:rsidRPr="00F93962" w:rsidRDefault="003C3E21" w:rsidP="003C3E21">
      <w:pPr>
        <w:pStyle w:val="NormalWeb"/>
        <w:spacing w:before="0" w:after="0" w:line="276" w:lineRule="auto"/>
        <w:jc w:val="both"/>
        <w:rPr>
          <w:rFonts w:ascii="HelveticaNeueCyr Roman" w:hAnsi="HelveticaNeueCyr Roman" w:cs="Arial"/>
          <w:color w:val="0D0D0D" w:themeColor="text1" w:themeTint="F2"/>
          <w:sz w:val="24"/>
          <w:szCs w:val="24"/>
          <w:lang w:val="ru-RU" w:eastAsia="ru-RU"/>
        </w:rPr>
      </w:pPr>
      <w:r w:rsidRPr="00F93962"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ru-RU" w:eastAsia="ru-RU"/>
        </w:rPr>
        <w:t xml:space="preserve">За </w:t>
      </w:r>
      <w:proofErr w:type="spellStart"/>
      <w:r w:rsidRPr="00F93962"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ru-RU" w:eastAsia="ru-RU"/>
        </w:rPr>
        <w:t>детальнішою</w:t>
      </w:r>
      <w:proofErr w:type="spellEnd"/>
      <w:r w:rsidRPr="00F93962"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ru-RU" w:eastAsia="ru-RU"/>
        </w:rPr>
        <w:t xml:space="preserve"> </w:t>
      </w:r>
      <w:proofErr w:type="spellStart"/>
      <w:r w:rsidRPr="00F93962"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ru-RU" w:eastAsia="ru-RU"/>
        </w:rPr>
        <w:t>інформацією</w:t>
      </w:r>
      <w:proofErr w:type="spellEnd"/>
      <w:r w:rsidRPr="00F93962"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ru-RU" w:eastAsia="ru-RU"/>
        </w:rPr>
        <w:t xml:space="preserve"> та з </w:t>
      </w:r>
      <w:proofErr w:type="spellStart"/>
      <w:r w:rsidRPr="00F93962"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ru-RU" w:eastAsia="ru-RU"/>
        </w:rPr>
        <w:t>питань</w:t>
      </w:r>
      <w:proofErr w:type="spellEnd"/>
      <w:r w:rsidRPr="00F93962"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ru-RU" w:eastAsia="ru-RU"/>
        </w:rPr>
        <w:t xml:space="preserve"> </w:t>
      </w:r>
      <w:proofErr w:type="spellStart"/>
      <w:r w:rsidRPr="00F93962"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ru-RU" w:eastAsia="ru-RU"/>
        </w:rPr>
        <w:t>організації</w:t>
      </w:r>
      <w:proofErr w:type="spellEnd"/>
      <w:r w:rsidRPr="00F93962"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ru-RU" w:eastAsia="ru-RU"/>
        </w:rPr>
        <w:t xml:space="preserve"> </w:t>
      </w:r>
      <w:proofErr w:type="spellStart"/>
      <w:r w:rsidRPr="00F93962"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ru-RU" w:eastAsia="ru-RU"/>
        </w:rPr>
        <w:t>інтерв’ю</w:t>
      </w:r>
      <w:proofErr w:type="spellEnd"/>
      <w:r w:rsidRPr="00F93962"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ru-RU" w:eastAsia="ru-RU"/>
        </w:rPr>
        <w:t xml:space="preserve"> </w:t>
      </w:r>
      <w:proofErr w:type="spellStart"/>
      <w:r w:rsidRPr="00F93962"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ru-RU" w:eastAsia="ru-RU"/>
        </w:rPr>
        <w:t>звертайтеся</w:t>
      </w:r>
      <w:proofErr w:type="spellEnd"/>
      <w:r w:rsidRPr="00F93962"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ru-RU" w:eastAsia="ru-RU"/>
        </w:rPr>
        <w:t xml:space="preserve"> до </w:t>
      </w:r>
      <w:r w:rsidRPr="00F93962"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eastAsia="ru-RU"/>
        </w:rPr>
        <w:t>PR</w:t>
      </w:r>
      <w:r w:rsidRPr="00F93962"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ru-RU" w:eastAsia="ru-RU"/>
        </w:rPr>
        <w:t>-</w:t>
      </w:r>
      <w:proofErr w:type="spellStart"/>
      <w:r w:rsidRPr="00F93962">
        <w:rPr>
          <w:rFonts w:ascii="HelveticaNeueCyr Roman" w:hAnsi="HelveticaNeueCyr Roman" w:cs="Arial"/>
          <w:b/>
          <w:color w:val="0D0D0D" w:themeColor="text1" w:themeTint="F2"/>
          <w:sz w:val="24"/>
          <w:szCs w:val="24"/>
          <w:lang w:val="ru-RU" w:eastAsia="ru-RU"/>
        </w:rPr>
        <w:t>служби</w:t>
      </w:r>
      <w:proofErr w:type="spellEnd"/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ru-RU" w:eastAsia="ru-RU"/>
        </w:rPr>
        <w:t xml:space="preserve">: </w:t>
      </w:r>
    </w:p>
    <w:p w14:paraId="3A931772" w14:textId="77777777" w:rsidR="003C3E21" w:rsidRPr="00F93962" w:rsidRDefault="003C3E21" w:rsidP="003C3E21">
      <w:pPr>
        <w:pStyle w:val="NormalWeb"/>
        <w:spacing w:before="0" w:after="0" w:line="276" w:lineRule="auto"/>
        <w:jc w:val="both"/>
        <w:rPr>
          <w:rFonts w:ascii="HelveticaNeueCyr Roman" w:hAnsi="HelveticaNeueCyr Roman" w:cs="Arial"/>
          <w:color w:val="0D0D0D" w:themeColor="text1" w:themeTint="F2"/>
          <w:sz w:val="24"/>
          <w:szCs w:val="24"/>
          <w:lang w:val="ru-RU" w:eastAsia="ru-RU"/>
        </w:rPr>
      </w:pPr>
    </w:p>
    <w:p w14:paraId="37F747B5" w14:textId="77777777" w:rsidR="003C3E21" w:rsidRPr="00F93962" w:rsidRDefault="00DC1899" w:rsidP="003C3E21">
      <w:pPr>
        <w:rPr>
          <w:rFonts w:ascii="HelveticaNeueCyr Roman" w:eastAsia="Times New Roman" w:hAnsi="HelveticaNeueCyr Roman"/>
          <w:color w:val="0D0D0D" w:themeColor="text1" w:themeTint="F2"/>
          <w:lang w:val="ru-RU"/>
        </w:rPr>
      </w:pPr>
      <w:hyperlink r:id="rId8" w:tgtFrame="_blank" w:history="1">
        <w:proofErr w:type="spellStart"/>
        <w:r w:rsidR="003C3E21" w:rsidRPr="00F93962">
          <w:rPr>
            <w:rStyle w:val="Hyperlink"/>
            <w:rFonts w:ascii="HelveticaNeueCyr Roman" w:eastAsia="Times New Roman" w:hAnsi="HelveticaNeueCyr Roman" w:cs="Tahoma"/>
            <w:color w:val="0D0D0D" w:themeColor="text1" w:themeTint="F2"/>
            <w:shd w:val="clear" w:color="auto" w:fill="FFFFFF"/>
          </w:rPr>
          <w:t>wtikenwneider</w:t>
        </w:r>
        <w:proofErr w:type="spellEnd"/>
        <w:r w:rsidR="003C3E21" w:rsidRPr="00F93962">
          <w:rPr>
            <w:rStyle w:val="Hyperlink"/>
            <w:rFonts w:ascii="HelveticaNeueCyr Roman" w:eastAsia="Times New Roman" w:hAnsi="HelveticaNeueCyr Roman" w:cs="Tahoma"/>
            <w:color w:val="0D0D0D" w:themeColor="text1" w:themeTint="F2"/>
            <w:shd w:val="clear" w:color="auto" w:fill="FFFFFF"/>
            <w:lang w:val="ru-RU"/>
          </w:rPr>
          <w:t>@</w:t>
        </w:r>
        <w:proofErr w:type="spellStart"/>
        <w:r w:rsidR="003C3E21" w:rsidRPr="00F93962">
          <w:rPr>
            <w:rStyle w:val="Hyperlink"/>
            <w:rFonts w:ascii="HelveticaNeueCyr Roman" w:eastAsia="Times New Roman" w:hAnsi="HelveticaNeueCyr Roman" w:cs="Tahoma"/>
            <w:color w:val="0D0D0D" w:themeColor="text1" w:themeTint="F2"/>
            <w:shd w:val="clear" w:color="auto" w:fill="FFFFFF"/>
          </w:rPr>
          <w:t>gmail</w:t>
        </w:r>
        <w:proofErr w:type="spellEnd"/>
        <w:r w:rsidR="003C3E21" w:rsidRPr="00F93962">
          <w:rPr>
            <w:rStyle w:val="Hyperlink"/>
            <w:rFonts w:ascii="HelveticaNeueCyr Roman" w:eastAsia="Times New Roman" w:hAnsi="HelveticaNeueCyr Roman" w:cs="Tahoma"/>
            <w:color w:val="0D0D0D" w:themeColor="text1" w:themeTint="F2"/>
            <w:shd w:val="clear" w:color="auto" w:fill="FFFFFF"/>
            <w:lang w:val="ru-RU"/>
          </w:rPr>
          <w:t>.</w:t>
        </w:r>
        <w:r w:rsidR="003C3E21" w:rsidRPr="00F93962">
          <w:rPr>
            <w:rStyle w:val="Hyperlink"/>
            <w:rFonts w:ascii="HelveticaNeueCyr Roman" w:eastAsia="Times New Roman" w:hAnsi="HelveticaNeueCyr Roman" w:cs="Tahoma"/>
            <w:color w:val="0D0D0D" w:themeColor="text1" w:themeTint="F2"/>
            <w:shd w:val="clear" w:color="auto" w:fill="FFFFFF"/>
          </w:rPr>
          <w:t>com</w:t>
        </w:r>
      </w:hyperlink>
      <w:r w:rsidR="003C3E21" w:rsidRPr="00F93962">
        <w:rPr>
          <w:rFonts w:ascii="HelveticaNeueCyr Roman" w:eastAsia="Times New Roman" w:hAnsi="HelveticaNeueCyr Roman"/>
          <w:color w:val="0D0D0D" w:themeColor="text1" w:themeTint="F2"/>
          <w:lang w:val="ru-RU"/>
        </w:rPr>
        <w:t xml:space="preserve">, </w:t>
      </w:r>
      <w:r w:rsidR="003C3E21" w:rsidRPr="00F93962">
        <w:rPr>
          <w:rFonts w:ascii="HelveticaNeueCyr Roman" w:hAnsi="HelveticaNeueCyr Roman" w:cs="Arial"/>
          <w:color w:val="0D0D0D" w:themeColor="text1" w:themeTint="F2"/>
          <w:lang w:val="ru-RU"/>
        </w:rPr>
        <w:t xml:space="preserve">093 0358910 </w:t>
      </w:r>
      <w:r w:rsidR="003C3E21" w:rsidRPr="00F93962">
        <w:rPr>
          <w:rFonts w:ascii="HelveticaNeueCyr Roman" w:hAnsi="HelveticaNeueCyr Roman" w:cs="Arial"/>
          <w:color w:val="0D0D0D" w:themeColor="text1" w:themeTint="F2"/>
          <w:lang w:val="uk-UA"/>
        </w:rPr>
        <w:t xml:space="preserve">Ганна </w:t>
      </w:r>
      <w:proofErr w:type="spellStart"/>
      <w:r w:rsidR="003C3E21" w:rsidRPr="00F93962">
        <w:rPr>
          <w:rFonts w:ascii="HelveticaNeueCyr Roman" w:hAnsi="HelveticaNeueCyr Roman" w:cs="Arial"/>
          <w:color w:val="0D0D0D" w:themeColor="text1" w:themeTint="F2"/>
          <w:lang w:val="uk-UA"/>
        </w:rPr>
        <w:t>Циба</w:t>
      </w:r>
      <w:proofErr w:type="spellEnd"/>
    </w:p>
    <w:p w14:paraId="2486B5AF" w14:textId="77777777" w:rsidR="003C3E21" w:rsidRPr="00F93962" w:rsidRDefault="00DC1899" w:rsidP="003C3E21">
      <w:pPr>
        <w:pStyle w:val="NormalWeb"/>
        <w:spacing w:before="0" w:after="0" w:line="276" w:lineRule="auto"/>
        <w:jc w:val="both"/>
        <w:rPr>
          <w:rFonts w:ascii="HelveticaNeueCyr Roman" w:hAnsi="HelveticaNeueCyr Roman" w:cs="Arial"/>
          <w:i/>
          <w:color w:val="0D0D0D" w:themeColor="text1" w:themeTint="F2"/>
          <w:sz w:val="24"/>
          <w:szCs w:val="24"/>
          <w:lang w:val="uk-UA"/>
        </w:rPr>
      </w:pPr>
      <w:hyperlink r:id="rId9" w:history="1">
        <w:r w:rsidR="003C3E21" w:rsidRPr="00F93962">
          <w:rPr>
            <w:rStyle w:val="Hyperlink"/>
            <w:rFonts w:ascii="HelveticaNeueCyr Roman" w:hAnsi="HelveticaNeueCyr Roman" w:cs="Arial"/>
            <w:color w:val="0D0D0D" w:themeColor="text1" w:themeTint="F2"/>
            <w:sz w:val="24"/>
            <w:szCs w:val="24"/>
            <w:lang w:val="uk-UA"/>
          </w:rPr>
          <w:t>mala.socio@gmail.com</w:t>
        </w:r>
      </w:hyperlink>
      <w:r w:rsidR="003C3E21"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>, 093 1683862 Тетяна Мала</w:t>
      </w:r>
    </w:p>
    <w:p w14:paraId="5EF4C6A0" w14:textId="77777777" w:rsidR="003C3E21" w:rsidRPr="00F93962" w:rsidRDefault="00DC1899" w:rsidP="003C3E21">
      <w:pPr>
        <w:pStyle w:val="NormalWeb"/>
        <w:spacing w:before="0" w:after="0" w:line="276" w:lineRule="auto"/>
        <w:jc w:val="both"/>
        <w:rPr>
          <w:rFonts w:ascii="HelveticaNeueCyr Roman" w:hAnsi="HelveticaNeueCyr Roman" w:cs="Arial"/>
          <w:color w:val="0D0D0D" w:themeColor="text1" w:themeTint="F2"/>
          <w:sz w:val="24"/>
          <w:szCs w:val="24"/>
          <w:lang w:val="ru-RU"/>
        </w:rPr>
      </w:pPr>
      <w:hyperlink r:id="rId10" w:history="1">
        <w:r w:rsidR="003C3E21" w:rsidRPr="00F93962">
          <w:rPr>
            <w:rStyle w:val="Hyperlink"/>
            <w:rFonts w:ascii="HelveticaNeueCyr Roman" w:hAnsi="HelveticaNeueCyr Roman" w:cs="Arial"/>
            <w:color w:val="0D0D0D" w:themeColor="text1" w:themeTint="F2"/>
            <w:sz w:val="24"/>
            <w:szCs w:val="24"/>
            <w:lang w:val="ru-RU"/>
          </w:rPr>
          <w:t>yustynakravchuk@gmail.com</w:t>
        </w:r>
      </w:hyperlink>
      <w:r w:rsidR="003C3E21"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ru-RU"/>
        </w:rPr>
        <w:t xml:space="preserve">, 097 4369899 </w:t>
      </w:r>
      <w:proofErr w:type="spellStart"/>
      <w:r w:rsidR="003C3E21"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ru-RU"/>
        </w:rPr>
        <w:t>Юстина</w:t>
      </w:r>
      <w:proofErr w:type="spellEnd"/>
      <w:r w:rsidR="003C3E21"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ru-RU"/>
        </w:rPr>
        <w:t xml:space="preserve"> Кравчук</w:t>
      </w:r>
    </w:p>
    <w:p w14:paraId="6F74CFF9" w14:textId="77777777" w:rsidR="003C3E21" w:rsidRPr="00F93962" w:rsidRDefault="003C3E21" w:rsidP="003C3E21">
      <w:pPr>
        <w:pStyle w:val="NormalWeb"/>
        <w:spacing w:before="0" w:after="0" w:line="276" w:lineRule="auto"/>
        <w:ind w:left="-567"/>
        <w:jc w:val="both"/>
        <w:rPr>
          <w:rFonts w:ascii="HelveticaNeueCyr Roman" w:hAnsi="HelveticaNeueCyr Roman" w:cs="Arial"/>
          <w:color w:val="0D0D0D" w:themeColor="text1" w:themeTint="F2"/>
          <w:sz w:val="24"/>
          <w:szCs w:val="24"/>
          <w:lang w:val="ru-RU"/>
        </w:rPr>
      </w:pPr>
    </w:p>
    <w:p w14:paraId="6F5B7A37" w14:textId="77777777" w:rsidR="003C3E21" w:rsidRPr="00F93962" w:rsidRDefault="003C3E21" w:rsidP="003C3E21">
      <w:pPr>
        <w:spacing w:line="276" w:lineRule="auto"/>
        <w:jc w:val="both"/>
        <w:rPr>
          <w:rFonts w:ascii="HelveticaNeueCyr Roman" w:hAnsi="HelveticaNeueCyr Roman" w:cs="Arial"/>
          <w:b/>
          <w:color w:val="0D0D0D" w:themeColor="text1" w:themeTint="F2"/>
          <w:lang w:val="uk-UA"/>
        </w:rPr>
      </w:pPr>
      <w:r w:rsidRPr="00F93962">
        <w:rPr>
          <w:rFonts w:ascii="HelveticaNeueCyr Roman" w:hAnsi="HelveticaNeueCyr Roman" w:cs="Arial"/>
          <w:b/>
          <w:color w:val="0D0D0D" w:themeColor="text1" w:themeTint="F2"/>
          <w:lang w:val="uk-UA"/>
        </w:rPr>
        <w:t xml:space="preserve">Організатор – </w:t>
      </w:r>
      <w:hyperlink r:id="rId11" w:history="1">
        <w:r w:rsidRPr="00F93962">
          <w:rPr>
            <w:rStyle w:val="Hyperlink"/>
            <w:rFonts w:ascii="HelveticaNeueCyr Roman" w:hAnsi="HelveticaNeueCyr Roman" w:cs="Arial"/>
            <w:b/>
            <w:color w:val="0D0D0D" w:themeColor="text1" w:themeTint="F2"/>
            <w:lang w:val="uk-UA"/>
          </w:rPr>
          <w:t>Центр візуальної культури</w:t>
        </w:r>
      </w:hyperlink>
      <w:r w:rsidRPr="00F93962">
        <w:rPr>
          <w:rFonts w:ascii="HelveticaNeueCyr Roman" w:hAnsi="HelveticaNeueCyr Roman" w:cs="Arial"/>
          <w:b/>
          <w:color w:val="0D0D0D" w:themeColor="text1" w:themeTint="F2"/>
          <w:lang w:val="uk-UA"/>
        </w:rPr>
        <w:t xml:space="preserve"> (Київ, Україна). </w:t>
      </w:r>
    </w:p>
    <w:p w14:paraId="236C8C70" w14:textId="77777777" w:rsidR="003C3E21" w:rsidRPr="00F93962" w:rsidRDefault="003C3E21" w:rsidP="003C3E21">
      <w:pPr>
        <w:spacing w:line="276" w:lineRule="auto"/>
        <w:jc w:val="both"/>
        <w:rPr>
          <w:rFonts w:ascii="HelveticaNeueCyr Roman" w:hAnsi="HelveticaNeueCyr Roman" w:cs="Arial"/>
          <w:b/>
          <w:color w:val="0D0D0D" w:themeColor="text1" w:themeTint="F2"/>
          <w:lang w:val="uk-UA"/>
        </w:rPr>
      </w:pPr>
    </w:p>
    <w:p w14:paraId="1654734A" w14:textId="77777777" w:rsidR="003C3E21" w:rsidRPr="00F93962" w:rsidRDefault="003C3E21" w:rsidP="003C3E2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</w:pPr>
      <w:r w:rsidRPr="00F93962">
        <w:rPr>
          <w:rFonts w:ascii="HelveticaNeueCyr Roman" w:hAnsi="HelveticaNeueCyr Roman" w:cs="Arial"/>
          <w:b/>
          <w:color w:val="0D0D0D" w:themeColor="text1" w:themeTint="F2"/>
          <w:lang w:val="uk-UA"/>
        </w:rPr>
        <w:t>Інституційні партнери:</w:t>
      </w:r>
      <w:r w:rsidRPr="00F93962">
        <w:rPr>
          <w:rFonts w:ascii="HelveticaNeueCyr Roman" w:hAnsi="HelveticaNeueCyr Roman" w:cs="Arial"/>
          <w:color w:val="0D0D0D" w:themeColor="text1" w:themeTint="F2"/>
          <w:lang w:val="uk-UA"/>
        </w:rPr>
        <w:t xml:space="preserve"> </w:t>
      </w:r>
      <w:proofErr w:type="spellStart"/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</w:rPr>
        <w:t>Avtonomi</w:t>
      </w:r>
      <w:proofErr w:type="spellEnd"/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  <w:t xml:space="preserve"> </w:t>
      </w:r>
      <w:proofErr w:type="spellStart"/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</w:rPr>
        <w:t>Akadimia</w:t>
      </w:r>
      <w:proofErr w:type="spellEnd"/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  <w:t xml:space="preserve"> (Афіни, Греція), </w:t>
      </w:r>
      <w:proofErr w:type="spellStart"/>
      <w:r w:rsidRPr="000867AE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  <w:t>Columbia</w:t>
      </w:r>
      <w:proofErr w:type="spellEnd"/>
      <w:r w:rsidRPr="000867AE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  <w:t xml:space="preserve"> </w:t>
      </w:r>
      <w:proofErr w:type="spellStart"/>
      <w:r w:rsidRPr="000867AE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  <w:t>Global</w:t>
      </w:r>
      <w:proofErr w:type="spellEnd"/>
      <w:r w:rsidRPr="000867AE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  <w:t xml:space="preserve"> </w:t>
      </w:r>
      <w:proofErr w:type="spellStart"/>
      <w:r w:rsidRPr="000867AE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  <w:t>Centers</w:t>
      </w:r>
      <w:proofErr w:type="spellEnd"/>
      <w:r w:rsidRPr="000867AE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  <w:t xml:space="preserve"> | </w:t>
      </w:r>
      <w:proofErr w:type="spellStart"/>
      <w:r w:rsidRPr="000867AE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  <w:t>Paris</w:t>
      </w:r>
      <w:proofErr w:type="spellEnd"/>
      <w:r w:rsidRPr="000867AE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  <w:t xml:space="preserve"> (</w:t>
      </w:r>
      <w:proofErr w:type="spellStart"/>
      <w:r w:rsidRPr="000867AE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  <w:t>France</w:t>
      </w:r>
      <w:proofErr w:type="spellEnd"/>
      <w:r w:rsidRPr="000867AE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  <w:t xml:space="preserve">), </w:t>
      </w:r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</w:rPr>
        <w:t>DAAD</w:t>
      </w:r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  <w:t xml:space="preserve"> </w:t>
      </w:r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</w:rPr>
        <w:t>Artists</w:t>
      </w:r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  <w:t>-</w:t>
      </w:r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</w:rPr>
        <w:t>in</w:t>
      </w:r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  <w:t>-</w:t>
      </w:r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</w:rPr>
        <w:t>Berlin</w:t>
      </w:r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  <w:t xml:space="preserve"> </w:t>
      </w:r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</w:rPr>
        <w:t>Program</w:t>
      </w:r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  <w:t xml:space="preserve"> (Берлін, Німеччина), </w:t>
      </w:r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</w:rPr>
        <w:t>De</w:t>
      </w:r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  <w:t xml:space="preserve"> </w:t>
      </w:r>
      <w:proofErr w:type="spellStart"/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</w:rPr>
        <w:t>Balie</w:t>
      </w:r>
      <w:proofErr w:type="spellEnd"/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  <w:t xml:space="preserve"> (Амстердам, Нідерланди), </w:t>
      </w:r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</w:rPr>
        <w:t>Depo</w:t>
      </w:r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  <w:t xml:space="preserve"> (Стамбул, Туреччина), </w:t>
      </w:r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</w:rPr>
        <w:t>Depot</w:t>
      </w:r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  <w:t xml:space="preserve"> (Відень, Австрія), </w:t>
      </w:r>
      <w:proofErr w:type="spellStart"/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</w:rPr>
        <w:t>documenta</w:t>
      </w:r>
      <w:proofErr w:type="spellEnd"/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  <w:t xml:space="preserve"> 14 (Афіни/</w:t>
      </w:r>
      <w:proofErr w:type="spellStart"/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  <w:t>Кассель</w:t>
      </w:r>
      <w:proofErr w:type="spellEnd"/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  <w:t xml:space="preserve">, Греція/Німеччина), </w:t>
      </w:r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</w:rPr>
        <w:t>European</w:t>
      </w:r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  <w:t xml:space="preserve"> </w:t>
      </w:r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</w:rPr>
        <w:t>Alternatives</w:t>
      </w:r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  <w:t xml:space="preserve"> (Париж, Франція), </w:t>
      </w:r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</w:rPr>
        <w:t>Forum</w:t>
      </w:r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  <w:t xml:space="preserve"> </w:t>
      </w:r>
      <w:proofErr w:type="spellStart"/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</w:rPr>
        <w:t>Transregionale</w:t>
      </w:r>
      <w:proofErr w:type="spellEnd"/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  <w:t xml:space="preserve"> </w:t>
      </w:r>
      <w:proofErr w:type="spellStart"/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</w:rPr>
        <w:t>Studien</w:t>
      </w:r>
      <w:proofErr w:type="spellEnd"/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  <w:t xml:space="preserve"> (Берлін, Німеччина), </w:t>
      </w:r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</w:rPr>
        <w:t>Institute</w:t>
      </w:r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  <w:t xml:space="preserve"> </w:t>
      </w:r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</w:rPr>
        <w:t>for</w:t>
      </w:r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  <w:t xml:space="preserve"> </w:t>
      </w:r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</w:rPr>
        <w:t>Human</w:t>
      </w:r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  <w:t xml:space="preserve"> </w:t>
      </w:r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</w:rPr>
        <w:t>Sciences</w:t>
      </w:r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  <w:t xml:space="preserve"> (Відень, Австрія), </w:t>
      </w:r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</w:rPr>
        <w:t>Political</w:t>
      </w:r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  <w:t xml:space="preserve"> </w:t>
      </w:r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</w:rPr>
        <w:t>Critique</w:t>
      </w:r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  <w:t xml:space="preserve"> (Варшава, Польща), </w:t>
      </w:r>
      <w:proofErr w:type="spellStart"/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</w:rPr>
        <w:t>Shedhalle</w:t>
      </w:r>
      <w:proofErr w:type="spellEnd"/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  <w:t xml:space="preserve"> (</w:t>
      </w:r>
      <w:proofErr w:type="spellStart"/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  <w:t>Цюрих</w:t>
      </w:r>
      <w:proofErr w:type="spellEnd"/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  <w:t xml:space="preserve">, Швейцарія), </w:t>
      </w:r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</w:rPr>
        <w:t>Studio</w:t>
      </w:r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  <w:t xml:space="preserve"> 14 (Афіни, Греція), </w:t>
      </w:r>
      <w:proofErr w:type="spellStart"/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</w:rPr>
        <w:t>Transeuropa</w:t>
      </w:r>
      <w:proofErr w:type="spellEnd"/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  <w:t xml:space="preserve"> </w:t>
      </w:r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</w:rPr>
        <w:t>Festival</w:t>
      </w:r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  <w:t xml:space="preserve"> 2017 (Мадрид, Іспанія), </w:t>
      </w:r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</w:rPr>
        <w:lastRenderedPageBreak/>
        <w:t>transit</w:t>
      </w:r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  <w:t>.</w:t>
      </w:r>
      <w:proofErr w:type="spellStart"/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</w:rPr>
        <w:t>cz</w:t>
      </w:r>
      <w:proofErr w:type="spellEnd"/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  <w:t xml:space="preserve"> (Прага, Чехія), видавництво «Медуза» (Київ, Україна), </w:t>
      </w:r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</w:rPr>
        <w:t>BURSA</w:t>
      </w:r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  <w:t xml:space="preserve"> GALL</w:t>
      </w:r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</w:rPr>
        <w:t>E</w:t>
      </w:r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  <w:t xml:space="preserve">RY </w:t>
      </w:r>
      <w:r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  <w:t xml:space="preserve">(Київ, Україна), </w:t>
      </w:r>
      <w:proofErr w:type="spellStart"/>
      <w:r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</w:rPr>
        <w:t>Hromadske</w:t>
      </w:r>
      <w:proofErr w:type="spellEnd"/>
      <w:r w:rsidRPr="006D7919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  <w:t>.</w:t>
      </w:r>
      <w:r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</w:rPr>
        <w:t>UA</w:t>
      </w:r>
      <w:r w:rsidRPr="006D7919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  <w:t xml:space="preserve"> </w:t>
      </w:r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  <w:t>(Київ, Україна), Національний центр Олександра Довженка (Київ, Україна).</w:t>
      </w:r>
    </w:p>
    <w:p w14:paraId="40D7A61D" w14:textId="77777777" w:rsidR="003C3E21" w:rsidRPr="00F93962" w:rsidRDefault="003C3E21" w:rsidP="003C3E2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HelveticaNeueCyr Roman" w:hAnsi="HelveticaNeueCyr Roman" w:cs="Arial"/>
          <w:color w:val="0D0D0D" w:themeColor="text1" w:themeTint="F2"/>
          <w:lang w:val="uk-UA"/>
        </w:rPr>
      </w:pPr>
    </w:p>
    <w:p w14:paraId="2C0C8446" w14:textId="77777777" w:rsidR="003C3E21" w:rsidRDefault="003C3E21" w:rsidP="003C3E2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</w:rPr>
      </w:pPr>
      <w:r w:rsidRPr="00F93962">
        <w:rPr>
          <w:rFonts w:ascii="HelveticaNeueCyr Roman" w:eastAsia="Calibri" w:hAnsi="HelveticaNeueCyr Roman" w:cs="Arial"/>
          <w:b/>
          <w:color w:val="0D0D0D" w:themeColor="text1" w:themeTint="F2"/>
          <w:u w:color="000000"/>
          <w:bdr w:val="nil"/>
          <w:lang w:val="uk-UA"/>
        </w:rPr>
        <w:t>Партнери:</w:t>
      </w:r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  <w:t xml:space="preserve"> </w:t>
      </w:r>
      <w:r w:rsidRPr="00F93962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</w:rPr>
        <w:t>British Council / Delegation of the European Union to Ukraine, Charles Stewart Mott Foundation, ERSTE Foundation, European Cultural Foundation, International Renaissance Foundation, Robert Bosch Foundation.</w:t>
      </w:r>
    </w:p>
    <w:p w14:paraId="56EE3E53" w14:textId="77777777" w:rsidR="003C3E21" w:rsidRDefault="003C3E21" w:rsidP="003C3E2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</w:rPr>
      </w:pPr>
    </w:p>
    <w:p w14:paraId="773B2DD2" w14:textId="1E198144" w:rsidR="003C3E21" w:rsidRDefault="003C3E21" w:rsidP="003C3E21">
      <w:pPr>
        <w:jc w:val="both"/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</w:pPr>
      <w:r w:rsidRPr="008E31C7">
        <w:rPr>
          <w:rFonts w:ascii="HelveticaNeueCyr Roman" w:eastAsia="Calibri" w:hAnsi="HelveticaNeueCyr Roman" w:cs="Arial"/>
          <w:b/>
          <w:color w:val="0D0D0D" w:themeColor="text1" w:themeTint="F2"/>
          <w:u w:color="000000"/>
          <w:bdr w:val="nil"/>
          <w:lang w:val="uk-UA"/>
        </w:rPr>
        <w:t>Інформаційні партнери:</w:t>
      </w:r>
      <w:r>
        <w:rPr>
          <w:rFonts w:ascii="HelveticaNeueCyr Roman" w:eastAsia="Calibri" w:hAnsi="HelveticaNeueCyr Roman" w:cs="Arial"/>
          <w:b/>
          <w:color w:val="0D0D0D" w:themeColor="text1" w:themeTint="F2"/>
          <w:u w:color="000000"/>
          <w:bdr w:val="nil"/>
          <w:lang w:val="uk-UA"/>
        </w:rPr>
        <w:t xml:space="preserve"> </w:t>
      </w:r>
      <w:proofErr w:type="spellStart"/>
      <w:r w:rsidRPr="00AD6A27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</w:rPr>
        <w:t>Hromadske</w:t>
      </w:r>
      <w:proofErr w:type="spellEnd"/>
      <w:r w:rsidRPr="00AD6A27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</w:rPr>
        <w:t xml:space="preserve">. UA, </w:t>
      </w:r>
      <w:proofErr w:type="spellStart"/>
      <w:r>
        <w:rPr>
          <w:rFonts w:ascii="HelveticaNeueCyr Roman" w:eastAsia="Times New Roman" w:hAnsi="HelveticaNeueCyr Roman" w:cs="Arial"/>
        </w:rPr>
        <w:t>Український</w:t>
      </w:r>
      <w:proofErr w:type="spellEnd"/>
      <w:r>
        <w:rPr>
          <w:rFonts w:ascii="HelveticaNeueCyr Roman" w:eastAsia="Times New Roman" w:hAnsi="HelveticaNeueCyr Roman" w:cs="Arial"/>
        </w:rPr>
        <w:t xml:space="preserve"> </w:t>
      </w:r>
      <w:proofErr w:type="spellStart"/>
      <w:r>
        <w:rPr>
          <w:rFonts w:ascii="HelveticaNeueCyr Roman" w:eastAsia="Times New Roman" w:hAnsi="HelveticaNeueCyr Roman" w:cs="Arial"/>
        </w:rPr>
        <w:t>тиждень</w:t>
      </w:r>
      <w:proofErr w:type="spellEnd"/>
      <w:r>
        <w:rPr>
          <w:rFonts w:ascii="HelveticaNeueCyr Roman" w:eastAsia="Times New Roman" w:hAnsi="HelveticaNeueCyr Roman" w:cs="Arial"/>
        </w:rPr>
        <w:t xml:space="preserve">, </w:t>
      </w:r>
      <w:r w:rsidRPr="00AD6A27">
        <w:rPr>
          <w:rFonts w:ascii="HelveticaNeueCyr Roman" w:eastAsia="Times New Roman" w:hAnsi="HelveticaNeueCyr Roman" w:cs="Arial"/>
        </w:rPr>
        <w:t xml:space="preserve">Odessa Review, </w:t>
      </w:r>
      <w:proofErr w:type="spellStart"/>
      <w:r>
        <w:rPr>
          <w:rFonts w:ascii="HelveticaNeueCyr Roman" w:eastAsia="Times New Roman" w:hAnsi="HelveticaNeueCyr Roman" w:cs="Arial"/>
        </w:rPr>
        <w:t>Birdinflight</w:t>
      </w:r>
      <w:proofErr w:type="spellEnd"/>
      <w:r>
        <w:rPr>
          <w:rFonts w:ascii="HelveticaNeueCyr Roman" w:eastAsia="Times New Roman" w:hAnsi="HelveticaNeueCyr Roman" w:cs="Arial"/>
        </w:rPr>
        <w:t xml:space="preserve">, </w:t>
      </w:r>
      <w:r w:rsidRPr="00AD6A27">
        <w:rPr>
          <w:rFonts w:ascii="HelveticaNeueCyr Roman" w:eastAsia="Times New Roman" w:hAnsi="HelveticaNeueCyr Roman" w:cs="Arial"/>
          <w:lang w:val="uk-UA"/>
        </w:rPr>
        <w:t xml:space="preserve">Політична критика, </w:t>
      </w:r>
      <w:proofErr w:type="spellStart"/>
      <w:r>
        <w:rPr>
          <w:rFonts w:ascii="HelveticaNeueCyr Roman" w:eastAsia="Times New Roman" w:hAnsi="HelveticaNeueCyr Roman" w:cs="Arial"/>
          <w:lang w:val="uk-UA"/>
        </w:rPr>
        <w:t>Prostory</w:t>
      </w:r>
      <w:proofErr w:type="spellEnd"/>
      <w:r>
        <w:rPr>
          <w:rFonts w:ascii="HelveticaNeueCyr Roman" w:eastAsia="Times New Roman" w:hAnsi="HelveticaNeueCyr Roman" w:cs="Arial"/>
          <w:lang w:val="uk-UA"/>
        </w:rPr>
        <w:t xml:space="preserve">, </w:t>
      </w:r>
      <w:proofErr w:type="spellStart"/>
      <w:r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  <w:t>Update</w:t>
      </w:r>
      <w:proofErr w:type="spellEnd"/>
      <w:r w:rsidR="003C7C9F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  <w:t xml:space="preserve">, </w:t>
      </w:r>
      <w:r w:rsidR="003C7C9F" w:rsidRPr="003C7C9F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  <w:t>Cultprostir.ua</w:t>
      </w:r>
      <w:r w:rsidR="003C7C9F"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  <w:t>, Телекритика</w:t>
      </w:r>
      <w:bookmarkStart w:id="0" w:name="_GoBack"/>
      <w:bookmarkEnd w:id="0"/>
    </w:p>
    <w:p w14:paraId="3459BA90" w14:textId="77777777" w:rsidR="003C3E21" w:rsidRDefault="003C3E21" w:rsidP="003C3E21">
      <w:pPr>
        <w:jc w:val="both"/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</w:pPr>
      <w:r>
        <w:rPr>
          <w:rFonts w:ascii="HelveticaNeueCyr Roman" w:eastAsia="Calibri" w:hAnsi="HelveticaNeueCyr Roman" w:cs="Arial"/>
          <w:noProof/>
          <w:color w:val="0D0D0D" w:themeColor="text1" w:themeTint="F2"/>
          <w:u w:color="000000"/>
          <w:bdr w:val="nil"/>
        </w:rPr>
        <w:drawing>
          <wp:inline distT="0" distB="0" distL="0" distR="0" wp14:anchorId="28644CA7" wp14:editId="2ADD7132">
            <wp:extent cx="2337435" cy="439518"/>
            <wp:effectExtent l="0" t="0" r="0" b="0"/>
            <wp:docPr id="7" name="Picture 7" descr="інфопартнери/Screen%20Shot%202017-10-12%20at%2011.10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інфопартнери/Screen%20Shot%202017-10-12%20at%2011.10.5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45" cy="45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  <w:t xml:space="preserve"> </w:t>
      </w:r>
      <w:r>
        <w:rPr>
          <w:rFonts w:ascii="HelveticaNeueCyr Roman" w:eastAsia="Calibri" w:hAnsi="HelveticaNeueCyr Roman" w:cs="Arial"/>
          <w:noProof/>
          <w:color w:val="0D0D0D" w:themeColor="text1" w:themeTint="F2"/>
          <w:u w:color="000000"/>
          <w:bdr w:val="nil"/>
        </w:rPr>
        <w:drawing>
          <wp:inline distT="0" distB="0" distL="0" distR="0" wp14:anchorId="0C4C4C6E" wp14:editId="661CD374">
            <wp:extent cx="2000885" cy="454903"/>
            <wp:effectExtent l="0" t="0" r="571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NEW_U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364" cy="47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  <w:t xml:space="preserve"> </w:t>
      </w:r>
      <w:r>
        <w:rPr>
          <w:rFonts w:ascii="HelveticaNeueCyr Roman" w:eastAsia="Calibri" w:hAnsi="HelveticaNeueCyr Roman" w:cs="Arial"/>
          <w:noProof/>
          <w:color w:val="0D0D0D" w:themeColor="text1" w:themeTint="F2"/>
          <w:u w:color="000000"/>
          <w:bdr w:val="nil"/>
        </w:rPr>
        <w:drawing>
          <wp:inline distT="0" distB="0" distL="0" distR="0" wp14:anchorId="7AE8EB85" wp14:editId="54A03A1D">
            <wp:extent cx="1449696" cy="739140"/>
            <wp:effectExtent l="0" t="0" r="0" b="0"/>
            <wp:docPr id="14" name="Picture 14" descr="Screen%20Shot%202017-10-12%20at%2011.19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reen%20Shot%202017-10-12%20at%2011.19.3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518" cy="74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70817" w14:textId="77777777" w:rsidR="003C3E21" w:rsidRDefault="003C3E21" w:rsidP="003C3E21">
      <w:pPr>
        <w:jc w:val="both"/>
        <w:rPr>
          <w:rFonts w:ascii="HelveticaNeueCyr Roman" w:eastAsia="Calibri" w:hAnsi="HelveticaNeueCyr Roman" w:cs="Arial"/>
          <w:color w:val="0D0D0D" w:themeColor="text1" w:themeTint="F2"/>
          <w:u w:color="000000"/>
          <w:bdr w:val="nil"/>
          <w:lang w:val="uk-UA"/>
        </w:rPr>
      </w:pPr>
    </w:p>
    <w:p w14:paraId="32DE5C22" w14:textId="06C166C9" w:rsidR="003C3E21" w:rsidRPr="0042277D" w:rsidRDefault="003C3E21" w:rsidP="003C3E21">
      <w:pPr>
        <w:jc w:val="both"/>
        <w:rPr>
          <w:rFonts w:ascii="HelveticaNeueCyr Roman" w:eastAsia="Times New Roman" w:hAnsi="HelveticaNeueCyr Roman"/>
          <w:lang w:val="uk-UA"/>
        </w:rPr>
      </w:pPr>
      <w:r>
        <w:rPr>
          <w:rFonts w:ascii="HelveticaNeueCyr Roman" w:eastAsia="Times New Roman" w:hAnsi="HelveticaNeueCyr Roman"/>
          <w:noProof/>
        </w:rPr>
        <w:drawing>
          <wp:inline distT="0" distB="0" distL="0" distR="0" wp14:anchorId="21E23A7C" wp14:editId="7EEA799D">
            <wp:extent cx="2038984" cy="470535"/>
            <wp:effectExtent l="0" t="0" r="0" b="12065"/>
            <wp:docPr id="10" name="Picture 10" descr="інфопартнери/birdinflight_logo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інфопартнери/birdinflight_logo%20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848" cy="47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19">
        <w:rPr>
          <w:rFonts w:ascii="HelveticaNeueCyr Roman" w:eastAsia="Times New Roman" w:hAnsi="HelveticaNeueCyr Roman"/>
          <w:lang w:val="ru-RU"/>
        </w:rPr>
        <w:t xml:space="preserve">   </w:t>
      </w:r>
      <w:r>
        <w:rPr>
          <w:noProof/>
        </w:rPr>
        <w:drawing>
          <wp:inline distT="0" distB="0" distL="0" distR="0" wp14:anchorId="044882AF" wp14:editId="6CCA36C8">
            <wp:extent cx="1397635" cy="43752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845" cy="44040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19">
        <w:rPr>
          <w:rFonts w:ascii="HelveticaNeueCyr Roman" w:eastAsia="Times New Roman" w:hAnsi="HelveticaNeueCyr Roman"/>
          <w:lang w:val="ru-RU"/>
        </w:rPr>
        <w:t xml:space="preserve">  </w:t>
      </w:r>
      <w:r>
        <w:rPr>
          <w:rFonts w:ascii="HelveticaNeueCyr Roman" w:eastAsia="Times New Roman" w:hAnsi="HelveticaNeueCyr Roman"/>
          <w:noProof/>
        </w:rPr>
        <w:drawing>
          <wp:inline distT="0" distB="0" distL="0" distR="0" wp14:anchorId="24A4943D" wp14:editId="58D7AC1E">
            <wp:extent cx="1511935" cy="321895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_Prostory.eps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943" cy="334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NeueCyr Roman" w:eastAsia="Times New Roman" w:hAnsi="HelveticaNeueCyr Roman"/>
          <w:noProof/>
        </w:rPr>
        <w:drawing>
          <wp:inline distT="0" distB="0" distL="0" distR="0" wp14:anchorId="64F2F16F" wp14:editId="572516CD">
            <wp:extent cx="1962827" cy="607060"/>
            <wp:effectExtent l="0" t="0" r="0" b="2540"/>
            <wp:docPr id="15" name="Picture 15" descr="Screen%20Shot%202017-10-12%20at%2011.25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reen%20Shot%202017-10-12%20at%2011.25.2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435" cy="60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7C9F">
        <w:rPr>
          <w:rFonts w:ascii="HelveticaNeueCyr Roman" w:eastAsia="Times New Roman" w:hAnsi="HelveticaNeueCyr Roman"/>
          <w:noProof/>
          <w:lang w:val="ru-RU"/>
        </w:rPr>
        <w:t xml:space="preserve"> </w:t>
      </w:r>
      <w:r w:rsidRPr="006D7919">
        <w:rPr>
          <w:rFonts w:ascii="HelveticaNeueCyr Roman" w:eastAsia="Times New Roman" w:hAnsi="HelveticaNeueCyr Roman"/>
          <w:noProof/>
          <w:lang w:val="ru-RU"/>
        </w:rPr>
        <w:t xml:space="preserve"> </w:t>
      </w:r>
      <w:r w:rsidR="003C7C9F">
        <w:rPr>
          <w:rFonts w:ascii="HelveticaNeueCyr Roman" w:eastAsia="Times New Roman" w:hAnsi="HelveticaNeueCyr Roman"/>
          <w:noProof/>
        </w:rPr>
        <w:drawing>
          <wp:inline distT="0" distB="0" distL="0" distR="0" wp14:anchorId="29C71879" wp14:editId="26A1C24C">
            <wp:extent cx="2413635" cy="351450"/>
            <wp:effectExtent l="0" t="0" r="0" b="4445"/>
            <wp:docPr id="2" name="Picture 2" descr="Screen%20Shot%202017-10-12%20at%2015.14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7-10-12%20at%2015.14.0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82" cy="37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7C9F">
        <w:rPr>
          <w:rFonts w:ascii="HelveticaNeueCyr Roman" w:eastAsia="Times New Roman" w:hAnsi="HelveticaNeueCyr Roman"/>
          <w:noProof/>
          <w:lang w:val="ru-RU"/>
        </w:rPr>
        <w:t xml:space="preserve">   </w:t>
      </w:r>
      <w:r w:rsidR="003C7C9F">
        <w:rPr>
          <w:rFonts w:ascii="HelveticaNeueCyr Roman" w:eastAsia="Times New Roman" w:hAnsi="HelveticaNeueCyr Roman"/>
          <w:noProof/>
        </w:rPr>
        <w:drawing>
          <wp:inline distT="0" distB="0" distL="0" distR="0" wp14:anchorId="2A3BDA58" wp14:editId="553423E8">
            <wp:extent cx="1384935" cy="716140"/>
            <wp:effectExtent l="0" t="0" r="0" b="0"/>
            <wp:docPr id="16" name="Picture 16" descr="телекрит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телекритика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569" cy="74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14EE8" w14:textId="2163A519" w:rsidR="003C3E21" w:rsidRPr="00AD6A27" w:rsidRDefault="003C7C9F" w:rsidP="003C3E2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-567"/>
        <w:jc w:val="both"/>
        <w:rPr>
          <w:rStyle w:val="1"/>
          <w:rFonts w:ascii="HelveticaNeueCyr Roman" w:eastAsia="Calibri" w:hAnsi="HelveticaNeueCyr Roman" w:cs="Arial"/>
          <w:b w:val="0"/>
          <w:bCs w:val="0"/>
          <w:color w:val="0D0D0D" w:themeColor="text1" w:themeTint="F2"/>
          <w:u w:color="000000"/>
          <w:bdr w:val="nil"/>
          <w:lang w:val="uk-UA"/>
        </w:rPr>
      </w:pPr>
      <w:r>
        <w:rPr>
          <w:rStyle w:val="1"/>
          <w:rFonts w:ascii="HelveticaNeueCyr Roman" w:eastAsia="Calibri" w:hAnsi="HelveticaNeueCyr Roman" w:cs="Arial"/>
          <w:b w:val="0"/>
          <w:bCs w:val="0"/>
          <w:color w:val="0D0D0D" w:themeColor="text1" w:themeTint="F2"/>
          <w:u w:color="000000"/>
          <w:bdr w:val="nil"/>
          <w:lang w:val="uk-UA"/>
        </w:rPr>
        <w:t xml:space="preserve"> </w:t>
      </w:r>
    </w:p>
    <w:p w14:paraId="124E59AF" w14:textId="784C4DE8" w:rsidR="00680B72" w:rsidRPr="00EE2E38" w:rsidRDefault="003C3E21" w:rsidP="00EE2E38">
      <w:pPr>
        <w:pStyle w:val="NormalWeb"/>
        <w:shd w:val="clear" w:color="auto" w:fill="FFFFFF"/>
        <w:spacing w:after="150" w:line="276" w:lineRule="auto"/>
        <w:jc w:val="both"/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</w:pPr>
      <w:r w:rsidRPr="00F93962">
        <w:rPr>
          <w:rStyle w:val="1"/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 xml:space="preserve">Центр візуальної культури </w:t>
      </w:r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>(ЦВК) був створений у 2008 році як майданчик для співпраці між академічними, художніми та активістськими спільнотами. ЦВК є незалежною громадською організацією, що займається видавничою і виставковою діяльністю, науковими дослідженнями, проведенням публічних лекцій, дискусій і конференцій. У 2015 році Центр візуальної культури отримав нагороду</w:t>
      </w:r>
      <w:r w:rsidRPr="00F93962">
        <w:rPr>
          <w:rStyle w:val="apple-converted-space"/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> </w:t>
      </w:r>
      <w:hyperlink r:id="rId21" w:history="1">
        <w:r w:rsidRPr="00F93962">
          <w:rPr>
            <w:rStyle w:val="Hyperlink"/>
            <w:rFonts w:ascii="HelveticaNeueCyr Roman" w:hAnsi="HelveticaNeueCyr Roman" w:cs="Arial"/>
            <w:color w:val="0D0D0D" w:themeColor="text1" w:themeTint="F2"/>
            <w:sz w:val="24"/>
            <w:szCs w:val="24"/>
            <w:lang w:val="uk-UA"/>
          </w:rPr>
          <w:t xml:space="preserve">Європейської культурної фундації ім. принцеси </w:t>
        </w:r>
        <w:proofErr w:type="spellStart"/>
        <w:r w:rsidRPr="00F93962">
          <w:rPr>
            <w:rStyle w:val="Hyperlink"/>
            <w:rFonts w:ascii="HelveticaNeueCyr Roman" w:hAnsi="HelveticaNeueCyr Roman" w:cs="Arial"/>
            <w:color w:val="0D0D0D" w:themeColor="text1" w:themeTint="F2"/>
            <w:sz w:val="24"/>
            <w:szCs w:val="24"/>
            <w:lang w:val="uk-UA"/>
          </w:rPr>
          <w:t>Марґріт</w:t>
        </w:r>
        <w:proofErr w:type="spellEnd"/>
      </w:hyperlink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>. Центр візуальної культури був організатором</w:t>
      </w:r>
      <w:r w:rsidRPr="00F93962">
        <w:rPr>
          <w:rStyle w:val="apple-converted-space"/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> </w:t>
      </w:r>
      <w:r w:rsidRPr="00F93962">
        <w:rPr>
          <w:rFonts w:ascii="HelveticaNeueCyr Roman" w:hAnsi="HelveticaNeueCyr Roman" w:cs="Arial"/>
          <w:color w:val="0D0D0D" w:themeColor="text1" w:themeTint="F2"/>
          <w:sz w:val="24"/>
          <w:szCs w:val="24"/>
          <w:lang w:val="uk-UA"/>
        </w:rPr>
        <w:t>Київської школи – Київської бієнале 2015.</w:t>
      </w:r>
    </w:p>
    <w:sectPr w:rsidR="00680B72" w:rsidRPr="00EE2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C942D" w14:textId="77777777" w:rsidR="00DC1899" w:rsidRDefault="00DC1899" w:rsidP="00BD4B46">
      <w:r>
        <w:separator/>
      </w:r>
    </w:p>
  </w:endnote>
  <w:endnote w:type="continuationSeparator" w:id="0">
    <w:p w14:paraId="3F415D69" w14:textId="77777777" w:rsidR="00DC1899" w:rsidRDefault="00DC1899" w:rsidP="00BD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NeueCyr Roman">
    <w:panose1 w:val="02000503040000020004"/>
    <w:charset w:val="00"/>
    <w:family w:val="auto"/>
    <w:pitch w:val="variable"/>
    <w:sig w:usb0="8000020B" w:usb1="10000048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3B9F4" w14:textId="77777777" w:rsidR="00DC1899" w:rsidRDefault="00DC1899" w:rsidP="00BD4B46">
      <w:r>
        <w:separator/>
      </w:r>
    </w:p>
  </w:footnote>
  <w:footnote w:type="continuationSeparator" w:id="0">
    <w:p w14:paraId="597742A3" w14:textId="77777777" w:rsidR="00DC1899" w:rsidRDefault="00DC1899" w:rsidP="00BD4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B1"/>
    <w:rsid w:val="00004A50"/>
    <w:rsid w:val="000208A5"/>
    <w:rsid w:val="00032C36"/>
    <w:rsid w:val="00035636"/>
    <w:rsid w:val="000362FF"/>
    <w:rsid w:val="0004092A"/>
    <w:rsid w:val="00056CE4"/>
    <w:rsid w:val="0006023A"/>
    <w:rsid w:val="00063D1B"/>
    <w:rsid w:val="0008187C"/>
    <w:rsid w:val="0008527D"/>
    <w:rsid w:val="000866C7"/>
    <w:rsid w:val="000A0787"/>
    <w:rsid w:val="000A29A7"/>
    <w:rsid w:val="000B1862"/>
    <w:rsid w:val="000B22E9"/>
    <w:rsid w:val="000B491C"/>
    <w:rsid w:val="000D508B"/>
    <w:rsid w:val="000E4AEF"/>
    <w:rsid w:val="000E72B1"/>
    <w:rsid w:val="000F32EA"/>
    <w:rsid w:val="000F3733"/>
    <w:rsid w:val="000F65BC"/>
    <w:rsid w:val="00130437"/>
    <w:rsid w:val="00131A5B"/>
    <w:rsid w:val="00136A29"/>
    <w:rsid w:val="001477AB"/>
    <w:rsid w:val="0015012F"/>
    <w:rsid w:val="0015272D"/>
    <w:rsid w:val="00154D98"/>
    <w:rsid w:val="001557B6"/>
    <w:rsid w:val="00165A6F"/>
    <w:rsid w:val="001857C2"/>
    <w:rsid w:val="00193CB8"/>
    <w:rsid w:val="0019507E"/>
    <w:rsid w:val="001A08C9"/>
    <w:rsid w:val="001A795E"/>
    <w:rsid w:val="001D03CD"/>
    <w:rsid w:val="001D5DCE"/>
    <w:rsid w:val="001F3DB5"/>
    <w:rsid w:val="002102C9"/>
    <w:rsid w:val="00222787"/>
    <w:rsid w:val="002322BF"/>
    <w:rsid w:val="00233FEB"/>
    <w:rsid w:val="002828DE"/>
    <w:rsid w:val="00287540"/>
    <w:rsid w:val="002A077B"/>
    <w:rsid w:val="002A7AA7"/>
    <w:rsid w:val="002D076D"/>
    <w:rsid w:val="002D0C18"/>
    <w:rsid w:val="002D2DF3"/>
    <w:rsid w:val="002E0590"/>
    <w:rsid w:val="002E1FD0"/>
    <w:rsid w:val="0033778C"/>
    <w:rsid w:val="003435B5"/>
    <w:rsid w:val="00343666"/>
    <w:rsid w:val="00363C16"/>
    <w:rsid w:val="00363DCF"/>
    <w:rsid w:val="00365625"/>
    <w:rsid w:val="00382CE3"/>
    <w:rsid w:val="003A62C0"/>
    <w:rsid w:val="003C3E21"/>
    <w:rsid w:val="003C6484"/>
    <w:rsid w:val="003C7C9F"/>
    <w:rsid w:val="003D727D"/>
    <w:rsid w:val="003E243D"/>
    <w:rsid w:val="003F4334"/>
    <w:rsid w:val="00403556"/>
    <w:rsid w:val="0041638F"/>
    <w:rsid w:val="0042277D"/>
    <w:rsid w:val="00422A72"/>
    <w:rsid w:val="004322AE"/>
    <w:rsid w:val="004450B1"/>
    <w:rsid w:val="004450C3"/>
    <w:rsid w:val="00461AD8"/>
    <w:rsid w:val="00462C1F"/>
    <w:rsid w:val="00465B6C"/>
    <w:rsid w:val="0047712A"/>
    <w:rsid w:val="0048655F"/>
    <w:rsid w:val="004973CC"/>
    <w:rsid w:val="00497B32"/>
    <w:rsid w:val="004B0B46"/>
    <w:rsid w:val="004C0721"/>
    <w:rsid w:val="004C69E6"/>
    <w:rsid w:val="004F001B"/>
    <w:rsid w:val="00504FD5"/>
    <w:rsid w:val="00512318"/>
    <w:rsid w:val="005332CD"/>
    <w:rsid w:val="00547D77"/>
    <w:rsid w:val="00566FF2"/>
    <w:rsid w:val="00582AD1"/>
    <w:rsid w:val="00587537"/>
    <w:rsid w:val="0059580A"/>
    <w:rsid w:val="005A70C7"/>
    <w:rsid w:val="005A75F2"/>
    <w:rsid w:val="005A7749"/>
    <w:rsid w:val="005B2124"/>
    <w:rsid w:val="005C23EE"/>
    <w:rsid w:val="005C6053"/>
    <w:rsid w:val="005D0C5E"/>
    <w:rsid w:val="005E0F28"/>
    <w:rsid w:val="00610B12"/>
    <w:rsid w:val="00612749"/>
    <w:rsid w:val="0063582D"/>
    <w:rsid w:val="00637653"/>
    <w:rsid w:val="00643FC6"/>
    <w:rsid w:val="006748E4"/>
    <w:rsid w:val="0068004B"/>
    <w:rsid w:val="00680B72"/>
    <w:rsid w:val="00683892"/>
    <w:rsid w:val="00690541"/>
    <w:rsid w:val="006B4F36"/>
    <w:rsid w:val="006C7FFC"/>
    <w:rsid w:val="006D64A8"/>
    <w:rsid w:val="006E74DE"/>
    <w:rsid w:val="006F2F72"/>
    <w:rsid w:val="006F56C1"/>
    <w:rsid w:val="00711BAD"/>
    <w:rsid w:val="00720244"/>
    <w:rsid w:val="00724061"/>
    <w:rsid w:val="00724CF9"/>
    <w:rsid w:val="007326C7"/>
    <w:rsid w:val="00743DA4"/>
    <w:rsid w:val="00746813"/>
    <w:rsid w:val="007478D3"/>
    <w:rsid w:val="007720D9"/>
    <w:rsid w:val="007823CC"/>
    <w:rsid w:val="007A43DE"/>
    <w:rsid w:val="007B06BF"/>
    <w:rsid w:val="007B748E"/>
    <w:rsid w:val="007C5545"/>
    <w:rsid w:val="007D6333"/>
    <w:rsid w:val="007D6966"/>
    <w:rsid w:val="007F146C"/>
    <w:rsid w:val="008004A6"/>
    <w:rsid w:val="0080292D"/>
    <w:rsid w:val="008123D7"/>
    <w:rsid w:val="008217D4"/>
    <w:rsid w:val="00841305"/>
    <w:rsid w:val="0085096B"/>
    <w:rsid w:val="00854C2D"/>
    <w:rsid w:val="008751BA"/>
    <w:rsid w:val="0088277A"/>
    <w:rsid w:val="00895DA5"/>
    <w:rsid w:val="00895DF9"/>
    <w:rsid w:val="008A1819"/>
    <w:rsid w:val="008B24B3"/>
    <w:rsid w:val="008B413B"/>
    <w:rsid w:val="008C2D51"/>
    <w:rsid w:val="008E31C7"/>
    <w:rsid w:val="008E31E7"/>
    <w:rsid w:val="008F46F9"/>
    <w:rsid w:val="008F5617"/>
    <w:rsid w:val="008F79BE"/>
    <w:rsid w:val="009021DE"/>
    <w:rsid w:val="00907BA8"/>
    <w:rsid w:val="00913125"/>
    <w:rsid w:val="009263B7"/>
    <w:rsid w:val="00926B89"/>
    <w:rsid w:val="00927A6C"/>
    <w:rsid w:val="009324C8"/>
    <w:rsid w:val="00932B32"/>
    <w:rsid w:val="009439F1"/>
    <w:rsid w:val="00945ACB"/>
    <w:rsid w:val="0095394E"/>
    <w:rsid w:val="009567F6"/>
    <w:rsid w:val="00965D08"/>
    <w:rsid w:val="0099698D"/>
    <w:rsid w:val="009A46D0"/>
    <w:rsid w:val="009A66C9"/>
    <w:rsid w:val="009A78FC"/>
    <w:rsid w:val="009B3F35"/>
    <w:rsid w:val="009B6D0F"/>
    <w:rsid w:val="009C437C"/>
    <w:rsid w:val="009C7EAA"/>
    <w:rsid w:val="009E1C1B"/>
    <w:rsid w:val="009E5042"/>
    <w:rsid w:val="009E62EB"/>
    <w:rsid w:val="00A11AB7"/>
    <w:rsid w:val="00A14506"/>
    <w:rsid w:val="00A226F6"/>
    <w:rsid w:val="00A239B3"/>
    <w:rsid w:val="00A25D45"/>
    <w:rsid w:val="00A566C3"/>
    <w:rsid w:val="00A5689F"/>
    <w:rsid w:val="00A92168"/>
    <w:rsid w:val="00A94AA6"/>
    <w:rsid w:val="00AA36A7"/>
    <w:rsid w:val="00AB1AB2"/>
    <w:rsid w:val="00AC3A1D"/>
    <w:rsid w:val="00AD6A27"/>
    <w:rsid w:val="00AE3BFF"/>
    <w:rsid w:val="00B067C8"/>
    <w:rsid w:val="00B11411"/>
    <w:rsid w:val="00B159E2"/>
    <w:rsid w:val="00B258CE"/>
    <w:rsid w:val="00B26238"/>
    <w:rsid w:val="00B43FB9"/>
    <w:rsid w:val="00B44E42"/>
    <w:rsid w:val="00B54D71"/>
    <w:rsid w:val="00B606A5"/>
    <w:rsid w:val="00B841E1"/>
    <w:rsid w:val="00B97CA1"/>
    <w:rsid w:val="00BA5681"/>
    <w:rsid w:val="00BD4B46"/>
    <w:rsid w:val="00BE180F"/>
    <w:rsid w:val="00BE419D"/>
    <w:rsid w:val="00C17FFA"/>
    <w:rsid w:val="00C20A25"/>
    <w:rsid w:val="00C2496D"/>
    <w:rsid w:val="00C25C40"/>
    <w:rsid w:val="00C25ED4"/>
    <w:rsid w:val="00C26511"/>
    <w:rsid w:val="00C34AEE"/>
    <w:rsid w:val="00C50E17"/>
    <w:rsid w:val="00C66E79"/>
    <w:rsid w:val="00C8226B"/>
    <w:rsid w:val="00C90BDE"/>
    <w:rsid w:val="00C96EAC"/>
    <w:rsid w:val="00C97432"/>
    <w:rsid w:val="00CB131B"/>
    <w:rsid w:val="00CB76C7"/>
    <w:rsid w:val="00CC2C4D"/>
    <w:rsid w:val="00CC3981"/>
    <w:rsid w:val="00CE4AB6"/>
    <w:rsid w:val="00CE4DD8"/>
    <w:rsid w:val="00CF5C33"/>
    <w:rsid w:val="00D04E51"/>
    <w:rsid w:val="00D14EBA"/>
    <w:rsid w:val="00D16A0B"/>
    <w:rsid w:val="00D27CF0"/>
    <w:rsid w:val="00D44C78"/>
    <w:rsid w:val="00D44CD8"/>
    <w:rsid w:val="00D52270"/>
    <w:rsid w:val="00D62D88"/>
    <w:rsid w:val="00D66C4A"/>
    <w:rsid w:val="00D67279"/>
    <w:rsid w:val="00D777A0"/>
    <w:rsid w:val="00D8255D"/>
    <w:rsid w:val="00D82883"/>
    <w:rsid w:val="00D85AD3"/>
    <w:rsid w:val="00D97574"/>
    <w:rsid w:val="00DB04C8"/>
    <w:rsid w:val="00DB35BD"/>
    <w:rsid w:val="00DC120D"/>
    <w:rsid w:val="00DC1899"/>
    <w:rsid w:val="00DE3608"/>
    <w:rsid w:val="00DE5AA6"/>
    <w:rsid w:val="00E0774C"/>
    <w:rsid w:val="00E128D3"/>
    <w:rsid w:val="00E136BD"/>
    <w:rsid w:val="00E25086"/>
    <w:rsid w:val="00E3432E"/>
    <w:rsid w:val="00E43243"/>
    <w:rsid w:val="00E43665"/>
    <w:rsid w:val="00E46EB7"/>
    <w:rsid w:val="00E57E04"/>
    <w:rsid w:val="00E60E3E"/>
    <w:rsid w:val="00E803E9"/>
    <w:rsid w:val="00E85C34"/>
    <w:rsid w:val="00EA1E25"/>
    <w:rsid w:val="00EA625F"/>
    <w:rsid w:val="00EB2BB6"/>
    <w:rsid w:val="00EC1D18"/>
    <w:rsid w:val="00EE2E38"/>
    <w:rsid w:val="00EF6753"/>
    <w:rsid w:val="00F13C09"/>
    <w:rsid w:val="00F26E95"/>
    <w:rsid w:val="00F277B0"/>
    <w:rsid w:val="00F33028"/>
    <w:rsid w:val="00F4284C"/>
    <w:rsid w:val="00F434A2"/>
    <w:rsid w:val="00F44729"/>
    <w:rsid w:val="00F469F6"/>
    <w:rsid w:val="00F46BD6"/>
    <w:rsid w:val="00F50D8D"/>
    <w:rsid w:val="00F5454F"/>
    <w:rsid w:val="00F66ED7"/>
    <w:rsid w:val="00F80C7C"/>
    <w:rsid w:val="00F86B13"/>
    <w:rsid w:val="00F93962"/>
    <w:rsid w:val="00FB1E1D"/>
    <w:rsid w:val="00FB706F"/>
    <w:rsid w:val="00FF1455"/>
    <w:rsid w:val="00FF2622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00C26"/>
  <w15:chartTrackingRefBased/>
  <w15:docId w15:val="{E93F9CFA-989C-4524-913F-F365061B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18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0B72"/>
    <w:pPr>
      <w:numPr>
        <w:numId w:val="1"/>
      </w:numPr>
      <w:suppressAutoHyphens/>
      <w:spacing w:before="100" w:after="100"/>
      <w:outlineLvl w:val="0"/>
    </w:pPr>
    <w:rPr>
      <w:rFonts w:eastAsia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76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1AD8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80B7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680B72"/>
  </w:style>
  <w:style w:type="character" w:styleId="Emphasis">
    <w:name w:val="Emphasis"/>
    <w:basedOn w:val="DefaultParagraphFont"/>
    <w:uiPriority w:val="20"/>
    <w:qFormat/>
    <w:rsid w:val="00680B7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80B72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468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6813"/>
    <w:rPr>
      <w:rFonts w:ascii="Courier New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07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">
    <w:name w:val="Строгий1"/>
    <w:rsid w:val="00BD4B46"/>
    <w:rPr>
      <w:b/>
      <w:bCs/>
    </w:rPr>
  </w:style>
  <w:style w:type="character" w:customStyle="1" w:styleId="apple-converted-space">
    <w:name w:val="apple-converted-space"/>
    <w:rsid w:val="00BD4B46"/>
  </w:style>
  <w:style w:type="paragraph" w:styleId="NormalWeb">
    <w:name w:val="Normal (Web)"/>
    <w:basedOn w:val="Normal"/>
    <w:uiPriority w:val="99"/>
    <w:rsid w:val="00BD4B46"/>
    <w:pPr>
      <w:suppressAutoHyphens/>
      <w:spacing w:before="100" w:after="100"/>
    </w:pPr>
    <w:rPr>
      <w:rFonts w:eastAsia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4B46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D4B46"/>
  </w:style>
  <w:style w:type="paragraph" w:styleId="Footer">
    <w:name w:val="footer"/>
    <w:basedOn w:val="Normal"/>
    <w:link w:val="FooterChar"/>
    <w:uiPriority w:val="99"/>
    <w:unhideWhenUsed/>
    <w:rsid w:val="00BD4B46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D4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mala.socio@gmail.com" TargetMode="External"/><Relationship Id="rId20" Type="http://schemas.openxmlformats.org/officeDocument/2006/relationships/image" Target="media/image10.png"/><Relationship Id="rId21" Type="http://schemas.openxmlformats.org/officeDocument/2006/relationships/hyperlink" Target="http://www.culturalfoundation.eu/pma-2015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mailto:yustynakravchuk@gmail.com" TargetMode="External"/><Relationship Id="rId11" Type="http://schemas.openxmlformats.org/officeDocument/2006/relationships/hyperlink" Target="http://vcrc.org.ua/" TargetMode="External"/><Relationship Id="rId12" Type="http://schemas.openxmlformats.org/officeDocument/2006/relationships/image" Target="media/image2.png"/><Relationship Id="rId13" Type="http://schemas.openxmlformats.org/officeDocument/2006/relationships/image" Target="media/image3.jpeg"/><Relationship Id="rId14" Type="http://schemas.openxmlformats.org/officeDocument/2006/relationships/image" Target="media/image4.png"/><Relationship Id="rId15" Type="http://schemas.openxmlformats.org/officeDocument/2006/relationships/image" Target="media/image5.jpeg"/><Relationship Id="rId16" Type="http://schemas.openxmlformats.org/officeDocument/2006/relationships/image" Target="media/image6.png"/><Relationship Id="rId17" Type="http://schemas.openxmlformats.org/officeDocument/2006/relationships/image" Target="media/image7.emf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wtikenwneide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1212</Words>
  <Characters>6913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11</cp:revision>
  <dcterms:created xsi:type="dcterms:W3CDTF">2017-10-11T14:21:00Z</dcterms:created>
  <dcterms:modified xsi:type="dcterms:W3CDTF">2017-10-12T13:16:00Z</dcterms:modified>
</cp:coreProperties>
</file>